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A4" w:rsidRPr="001E6A00" w:rsidRDefault="00940347" w:rsidP="00956FA4">
      <w:pPr>
        <w:jc w:val="right"/>
        <w:rPr>
          <w:b/>
          <w:bCs/>
          <w:sz w:val="28"/>
          <w:szCs w:val="28"/>
          <w:lang w:val="lv-LV"/>
        </w:rPr>
      </w:pPr>
      <w:bookmarkStart w:id="0" w:name="OLE_LINK237"/>
      <w:bookmarkStart w:id="1" w:name="OLE_LINK238"/>
      <w:bookmarkStart w:id="2" w:name="OLE_LINK27"/>
      <w:bookmarkStart w:id="3" w:name="OLE_LINK28"/>
      <w:bookmarkStart w:id="4" w:name="OLE_LINK29"/>
      <w:r w:rsidRPr="001E6A00">
        <w:rPr>
          <w:b/>
          <w:bCs/>
          <w:sz w:val="28"/>
          <w:szCs w:val="28"/>
          <w:lang w:val="lv-LV"/>
        </w:rPr>
        <w:t>7</w:t>
      </w:r>
      <w:r w:rsidR="00956FA4" w:rsidRPr="001E6A00">
        <w:rPr>
          <w:b/>
          <w:bCs/>
          <w:sz w:val="28"/>
          <w:szCs w:val="28"/>
          <w:lang w:val="lv-LV"/>
        </w:rPr>
        <w:t>.</w:t>
      </w:r>
      <w:r w:rsidR="00246A87" w:rsidRPr="001E6A00">
        <w:rPr>
          <w:b/>
          <w:bCs/>
          <w:sz w:val="28"/>
          <w:szCs w:val="28"/>
          <w:lang w:val="lv-LV"/>
        </w:rPr>
        <w:t>pielikums</w:t>
      </w:r>
    </w:p>
    <w:p w:rsidR="005E0124" w:rsidRPr="005E0124" w:rsidRDefault="005E0124" w:rsidP="005E0124">
      <w:pPr>
        <w:jc w:val="right"/>
        <w:rPr>
          <w:bCs/>
          <w:sz w:val="22"/>
          <w:szCs w:val="22"/>
          <w:lang w:val="lv-LV"/>
        </w:rPr>
      </w:pPr>
      <w:bookmarkStart w:id="5" w:name="OLE_LINK6"/>
      <w:bookmarkStart w:id="6" w:name="OLE_LINK7"/>
      <w:r w:rsidRPr="005E0124">
        <w:rPr>
          <w:bCs/>
          <w:sz w:val="22"/>
          <w:szCs w:val="22"/>
          <w:lang w:val="lv-LV"/>
        </w:rPr>
        <w:t>Nacionālā kino centra filmu ražošanas konkursa nolikumam</w:t>
      </w:r>
    </w:p>
    <w:p w:rsidR="005E0124" w:rsidRDefault="005E0124" w:rsidP="005E0124">
      <w:pPr>
        <w:jc w:val="right"/>
        <w:rPr>
          <w:bCs/>
          <w:sz w:val="22"/>
          <w:szCs w:val="22"/>
          <w:lang w:val="lv-LV"/>
        </w:rPr>
      </w:pPr>
      <w:r w:rsidRPr="005E0124">
        <w:rPr>
          <w:bCs/>
          <w:sz w:val="22"/>
          <w:szCs w:val="22"/>
          <w:lang w:val="lv-LV"/>
        </w:rPr>
        <w:t xml:space="preserve">darbības programmas „Izaugsme un nodarbinātība” prioritārā virziena „Pasākumi </w:t>
      </w:r>
    </w:p>
    <w:p w:rsidR="005E0124" w:rsidRPr="005E0124" w:rsidRDefault="005E0124" w:rsidP="005E0124">
      <w:pPr>
        <w:jc w:val="right"/>
        <w:rPr>
          <w:bCs/>
          <w:sz w:val="22"/>
          <w:szCs w:val="22"/>
          <w:lang w:val="lv-LV"/>
        </w:rPr>
      </w:pPr>
      <w:r w:rsidRPr="005E0124">
        <w:rPr>
          <w:bCs/>
          <w:sz w:val="22"/>
          <w:szCs w:val="22"/>
          <w:lang w:val="lv-LV"/>
        </w:rPr>
        <w:t xml:space="preserve">Covid-19 pandēmijas seku mazināšanai” </w:t>
      </w:r>
    </w:p>
    <w:p w:rsidR="005E0124" w:rsidRPr="005E0124" w:rsidRDefault="005E0124" w:rsidP="005E0124">
      <w:pPr>
        <w:jc w:val="right"/>
        <w:rPr>
          <w:bCs/>
          <w:sz w:val="22"/>
          <w:szCs w:val="22"/>
          <w:lang w:val="lv-LV"/>
        </w:rPr>
      </w:pPr>
      <w:r w:rsidRPr="005E0124">
        <w:rPr>
          <w:bCs/>
          <w:sz w:val="22"/>
          <w:szCs w:val="22"/>
          <w:lang w:val="lv-LV"/>
        </w:rPr>
        <w:t>13.1.4.specifiskā atbalsta mērķa „Atveseļošanas pasākumi kultūras jomā”</w:t>
      </w:r>
    </w:p>
    <w:p w:rsidR="00246A87" w:rsidRDefault="005E0124" w:rsidP="005E0124">
      <w:pPr>
        <w:jc w:val="right"/>
        <w:rPr>
          <w:bCs/>
          <w:sz w:val="22"/>
          <w:szCs w:val="22"/>
          <w:lang w:val="lv-LV"/>
        </w:rPr>
      </w:pPr>
      <w:r w:rsidRPr="005E0124">
        <w:rPr>
          <w:bCs/>
          <w:sz w:val="22"/>
          <w:szCs w:val="22"/>
          <w:lang w:val="lv-LV"/>
        </w:rPr>
        <w:t xml:space="preserve"> trešās projektu iesniegumu atlases kārta „Atbalsts kino industrijas uzņēmumiem, veicinot to profesionālo kapacitāti un izaugsmi”</w:t>
      </w:r>
    </w:p>
    <w:bookmarkEnd w:id="5"/>
    <w:bookmarkEnd w:id="6"/>
    <w:p w:rsidR="005E0124" w:rsidRPr="005E0124" w:rsidRDefault="005E0124" w:rsidP="005E0124">
      <w:pPr>
        <w:jc w:val="right"/>
        <w:rPr>
          <w:bCs/>
          <w:sz w:val="22"/>
          <w:szCs w:val="22"/>
          <w:lang w:val="lv-LV"/>
        </w:rPr>
      </w:pPr>
    </w:p>
    <w:p w:rsidR="00246A87" w:rsidRPr="001E6A00" w:rsidRDefault="00133F13" w:rsidP="00133F13">
      <w:pPr>
        <w:jc w:val="center"/>
        <w:rPr>
          <w:b/>
          <w:bCs/>
          <w:sz w:val="28"/>
          <w:szCs w:val="28"/>
          <w:lang w:val="lv-LV"/>
        </w:rPr>
      </w:pPr>
      <w:bookmarkStart w:id="7" w:name="OLE_LINK30"/>
      <w:bookmarkStart w:id="8" w:name="OLE_LINK31"/>
      <w:bookmarkStart w:id="9" w:name="OLE_LINK32"/>
      <w:bookmarkStart w:id="10" w:name="OLE_LINK33"/>
      <w:bookmarkStart w:id="11" w:name="OLE_LINK34"/>
      <w:r w:rsidRPr="001E6A00">
        <w:rPr>
          <w:b/>
          <w:bCs/>
          <w:sz w:val="28"/>
          <w:szCs w:val="28"/>
          <w:lang w:val="lv-LV"/>
        </w:rPr>
        <w:t xml:space="preserve">Kvalitatīvo </w:t>
      </w:r>
      <w:r w:rsidR="00246A87" w:rsidRPr="001E6A00">
        <w:rPr>
          <w:b/>
          <w:bCs/>
          <w:sz w:val="28"/>
          <w:szCs w:val="28"/>
          <w:lang w:val="lv-LV"/>
        </w:rPr>
        <w:t>vērtēšanas kritēriju metodika</w:t>
      </w:r>
    </w:p>
    <w:p w:rsidR="00956FA4" w:rsidRPr="001E6A00" w:rsidRDefault="00956FA4" w:rsidP="00956FA4">
      <w:pPr>
        <w:pStyle w:val="Virsraksts4"/>
        <w:jc w:val="center"/>
        <w:rPr>
          <w:lang w:val="lv-LV"/>
        </w:rPr>
      </w:pPr>
      <w:bookmarkStart w:id="12" w:name="OLE_LINK1"/>
      <w:bookmarkEnd w:id="7"/>
      <w:bookmarkEnd w:id="8"/>
      <w:bookmarkEnd w:id="9"/>
      <w:bookmarkEnd w:id="10"/>
      <w:bookmarkEnd w:id="11"/>
      <w:r w:rsidRPr="001E6A00">
        <w:rPr>
          <w:lang w:val="lv-LV"/>
        </w:rPr>
        <w:t>Latvijas filmas veidošanas projekta vērtēšanas nosacījumi</w:t>
      </w:r>
    </w:p>
    <w:p w:rsidR="00956FA4" w:rsidRPr="001E6A00" w:rsidRDefault="00956FA4" w:rsidP="00956FA4">
      <w:pPr>
        <w:rPr>
          <w:lang w:val="lv-LV"/>
        </w:rPr>
      </w:pPr>
    </w:p>
    <w:p w:rsidR="00956FA4" w:rsidRPr="001E6A00" w:rsidRDefault="00956FA4" w:rsidP="00956FA4">
      <w:pPr>
        <w:pStyle w:val="Paraststmeklis"/>
        <w:jc w:val="both"/>
        <w:rPr>
          <w:b/>
        </w:rPr>
      </w:pPr>
      <w:r w:rsidRPr="001E6A00">
        <w:rPr>
          <w:b/>
        </w:rPr>
        <w:t>Publisko finansējumu Latvijas filmas veidošanai var piešķirt, ja tā saskaņā ar Filmu likuma 8.</w:t>
      </w:r>
      <w:r w:rsidR="00133F13" w:rsidRPr="001E6A00">
        <w:rPr>
          <w:b/>
        </w:rPr>
        <w:t xml:space="preserve"> </w:t>
      </w:r>
      <w:r w:rsidRPr="001E6A00">
        <w:rPr>
          <w:b/>
        </w:rPr>
        <w:t>panta pirmo daļu atbilst vismaz trijiem no šādiem nosacījumiem: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5795"/>
        <w:gridCol w:w="645"/>
        <w:gridCol w:w="578"/>
        <w:gridCol w:w="1365"/>
      </w:tblGrid>
      <w:tr w:rsidR="00133F13" w:rsidRPr="001E6A00" w:rsidTr="00133F13">
        <w:trPr>
          <w:tblCellSpacing w:w="15" w:type="dxa"/>
        </w:trPr>
        <w:tc>
          <w:tcPr>
            <w:tcW w:w="418" w:type="pct"/>
            <w:vAlign w:val="center"/>
          </w:tcPr>
          <w:p w:rsidR="00133F13" w:rsidRPr="001E6A00" w:rsidRDefault="00133F13" w:rsidP="00276A0B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proofErr w:type="spellStart"/>
            <w:r w:rsidRPr="001E6A00">
              <w:rPr>
                <w:b/>
                <w:sz w:val="22"/>
                <w:szCs w:val="22"/>
              </w:rPr>
              <w:t>Nr.p.k</w:t>
            </w:r>
            <w:proofErr w:type="spellEnd"/>
            <w:r w:rsidRPr="001E6A0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34" w:type="pct"/>
            <w:vAlign w:val="center"/>
          </w:tcPr>
          <w:p w:rsidR="00133F13" w:rsidRPr="001E6A00" w:rsidRDefault="00133F13" w:rsidP="00276A0B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>Kritērijs</w:t>
            </w:r>
          </w:p>
        </w:tc>
        <w:tc>
          <w:tcPr>
            <w:tcW w:w="334" w:type="pct"/>
            <w:vAlign w:val="center"/>
          </w:tcPr>
          <w:p w:rsidR="00133F13" w:rsidRPr="001E6A00" w:rsidRDefault="00133F13" w:rsidP="00276A0B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>Jā</w:t>
            </w:r>
          </w:p>
        </w:tc>
        <w:tc>
          <w:tcPr>
            <w:tcW w:w="298" w:type="pct"/>
            <w:vAlign w:val="center"/>
          </w:tcPr>
          <w:p w:rsidR="00133F13" w:rsidRPr="001E6A00" w:rsidRDefault="00133F13" w:rsidP="00276A0B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>Nē</w:t>
            </w:r>
          </w:p>
        </w:tc>
        <w:tc>
          <w:tcPr>
            <w:tcW w:w="718" w:type="pct"/>
          </w:tcPr>
          <w:p w:rsidR="00133F13" w:rsidRPr="001E6A00" w:rsidRDefault="00133F13" w:rsidP="00276A0B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 xml:space="preserve">Piezīmes </w:t>
            </w: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1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darbība noris Latvijā vai citā Eiropas Savienības valstī, vai Eiropas Ekonomikas zonas valstī, vai Šveicē</w:t>
            </w:r>
          </w:p>
        </w:tc>
        <w:tc>
          <w:tcPr>
            <w:tcW w:w="3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29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7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31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Vismaz viens no galvenajiem varoņiem ir saistīts ar Latvijas kultūru vai teritoriju, kurā runā latviešu valodā</w:t>
            </w:r>
          </w:p>
        </w:tc>
        <w:tc>
          <w:tcPr>
            <w:tcW w:w="3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29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7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31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režisors vai scenārija autors ir Latvijas pilsonis vai Latvijas nepilsonis, vai persona, kura saņēmusi pastāvīgās uzturēšanās atļauju Latvijā, vai arī scenārija autors ir persona, kas runā latviešu valodā</w:t>
            </w:r>
          </w:p>
        </w:tc>
        <w:tc>
          <w:tcPr>
            <w:tcW w:w="3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29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7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4.</w:t>
            </w:r>
          </w:p>
        </w:tc>
        <w:tc>
          <w:tcPr>
            <w:tcW w:w="31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galvenā tēma ir kultūras, sabiedrības, politiskie vai vēstures jautājumi, kas attiecas uz Latvijas sabiedrību un ir būtiski tai</w:t>
            </w:r>
          </w:p>
        </w:tc>
        <w:tc>
          <w:tcPr>
            <w:tcW w:w="3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29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7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5.</w:t>
            </w:r>
          </w:p>
        </w:tc>
        <w:tc>
          <w:tcPr>
            <w:tcW w:w="31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Viena no filmas oriģinālajām gala versijām ir latviešu valodā</w:t>
            </w:r>
          </w:p>
        </w:tc>
        <w:tc>
          <w:tcPr>
            <w:tcW w:w="3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29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7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6.</w:t>
            </w:r>
          </w:p>
        </w:tc>
        <w:tc>
          <w:tcPr>
            <w:tcW w:w="31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scenārija pamatā ir Latvijas literārs oriģināldarbs</w:t>
            </w:r>
          </w:p>
        </w:tc>
        <w:tc>
          <w:tcPr>
            <w:tcW w:w="334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29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718" w:type="pct"/>
          </w:tcPr>
          <w:p w:rsidR="00133F13" w:rsidRPr="001E6A00" w:rsidRDefault="00133F13" w:rsidP="00276A0B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bookmarkEnd w:id="0"/>
      <w:bookmarkEnd w:id="1"/>
    </w:tbl>
    <w:p w:rsidR="00956FA4" w:rsidRPr="001E6A00" w:rsidRDefault="00956FA4" w:rsidP="00956FA4">
      <w:pPr>
        <w:pStyle w:val="Pamatteksts"/>
        <w:spacing w:after="0"/>
        <w:jc w:val="right"/>
        <w:rPr>
          <w:b/>
          <w:lang w:val="lv-LV"/>
        </w:rPr>
      </w:pPr>
    </w:p>
    <w:bookmarkEnd w:id="12"/>
    <w:p w:rsidR="00514786" w:rsidRPr="001E6A00" w:rsidRDefault="00514786" w:rsidP="00514786">
      <w:pPr>
        <w:pStyle w:val="Virsraksts4"/>
        <w:jc w:val="center"/>
        <w:rPr>
          <w:lang w:val="lv-LV"/>
        </w:rPr>
      </w:pPr>
      <w:r w:rsidRPr="001E6A00">
        <w:rPr>
          <w:lang w:val="lv-LV"/>
        </w:rPr>
        <w:t>Sarež</w:t>
      </w:r>
      <w:r w:rsidR="006C0F54" w:rsidRPr="001E6A00">
        <w:rPr>
          <w:lang w:val="lv-LV"/>
        </w:rPr>
        <w:t>ģ</w:t>
      </w:r>
      <w:r w:rsidRPr="001E6A00">
        <w:rPr>
          <w:lang w:val="lv-LV"/>
        </w:rPr>
        <w:t>ītas filmas veidošanas projekta vērtēšanas nosacījumi</w:t>
      </w:r>
    </w:p>
    <w:p w:rsidR="00514786" w:rsidRPr="001E6A00" w:rsidRDefault="006C0F54" w:rsidP="00514786">
      <w:pPr>
        <w:pStyle w:val="Paraststmeklis"/>
        <w:jc w:val="both"/>
        <w:rPr>
          <w:b/>
        </w:rPr>
      </w:pPr>
      <w:bookmarkStart w:id="13" w:name="OLE_LINK56"/>
      <w:bookmarkStart w:id="14" w:name="OLE_LINK57"/>
      <w:bookmarkStart w:id="15" w:name="OLE_LINK58"/>
      <w:r w:rsidRPr="00193901">
        <w:t xml:space="preserve">Sarežģītas filmas vērtēšanas nosacījumi, atbilstoši </w:t>
      </w:r>
      <w:r w:rsidR="00193901" w:rsidRPr="00193901">
        <w:t xml:space="preserve">Ministru kabineta 2022. gada </w:t>
      </w:r>
      <w:proofErr w:type="gramStart"/>
      <w:r w:rsidR="00193901" w:rsidRPr="00193901">
        <w:t>1.februāra</w:t>
      </w:r>
      <w:proofErr w:type="gramEnd"/>
      <w:r w:rsidR="00193901" w:rsidRPr="00193901">
        <w:t xml:space="preserve"> noteikumu Nr.95 “Darbības programmas “Izaugsme un nodarbinātība” prioritārā virziena “Pasākumi Covid-19 pandēmijas seku mazināšanai”13.1.4. specifiskā atbalsta mērķa “Atveseļošanās pasākumi kultūras jomā” trešās atlases kārtas “Atbalsts kino industrijas uzņēmumiem, veicinot to profesionālo kapacitāti un izaugsmi” īstenošanas noteikumi” (turpmāk- Ministru kabineta noteikumi) 12</w:t>
      </w:r>
      <w:r w:rsidRPr="00193901">
        <w:t>.punktam.</w:t>
      </w:r>
      <w:r w:rsidRPr="00193901">
        <w:rPr>
          <w:b/>
        </w:rPr>
        <w:t xml:space="preserve"> Filma uzskatāma par sarežģītu, ja tā atbilst vismaz diviem no šādiem nosacījumiem</w:t>
      </w:r>
      <w:bookmarkEnd w:id="13"/>
      <w:bookmarkEnd w:id="14"/>
      <w:bookmarkEnd w:id="15"/>
      <w:r w:rsidR="00514786" w:rsidRPr="00193901">
        <w:rPr>
          <w:b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5795"/>
        <w:gridCol w:w="665"/>
        <w:gridCol w:w="598"/>
        <w:gridCol w:w="1325"/>
      </w:tblGrid>
      <w:tr w:rsidR="00133F13" w:rsidRPr="001E6A00" w:rsidTr="00133F13">
        <w:trPr>
          <w:tblCellSpacing w:w="15" w:type="dxa"/>
        </w:trPr>
        <w:tc>
          <w:tcPr>
            <w:tcW w:w="418" w:type="pct"/>
            <w:vAlign w:val="center"/>
          </w:tcPr>
          <w:p w:rsidR="00133F13" w:rsidRPr="001E6A00" w:rsidRDefault="00133F13" w:rsidP="00A44EDD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proofErr w:type="spellStart"/>
            <w:r w:rsidRPr="001E6A00">
              <w:rPr>
                <w:b/>
                <w:sz w:val="22"/>
                <w:szCs w:val="22"/>
              </w:rPr>
              <w:t>Nr.p.k</w:t>
            </w:r>
            <w:proofErr w:type="spellEnd"/>
            <w:r w:rsidRPr="001E6A0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33" w:type="pct"/>
            <w:vAlign w:val="center"/>
          </w:tcPr>
          <w:p w:rsidR="00133F13" w:rsidRPr="001E6A00" w:rsidRDefault="00133F13" w:rsidP="00A44EDD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>Kritērijs</w:t>
            </w:r>
          </w:p>
        </w:tc>
        <w:tc>
          <w:tcPr>
            <w:tcW w:w="345" w:type="pct"/>
            <w:vAlign w:val="center"/>
          </w:tcPr>
          <w:p w:rsidR="00133F13" w:rsidRPr="001E6A00" w:rsidRDefault="00133F13" w:rsidP="00A44EDD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>Jā</w:t>
            </w:r>
          </w:p>
        </w:tc>
        <w:tc>
          <w:tcPr>
            <w:tcW w:w="309" w:type="pct"/>
            <w:vAlign w:val="center"/>
          </w:tcPr>
          <w:p w:rsidR="00133F13" w:rsidRPr="001E6A00" w:rsidRDefault="00133F13" w:rsidP="00A44EDD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>Nē</w:t>
            </w:r>
          </w:p>
        </w:tc>
        <w:tc>
          <w:tcPr>
            <w:tcW w:w="696" w:type="pct"/>
          </w:tcPr>
          <w:p w:rsidR="00133F13" w:rsidRPr="001E6A00" w:rsidRDefault="00133F13" w:rsidP="00A44EDD">
            <w:pPr>
              <w:pStyle w:val="Paraststmeklis"/>
              <w:jc w:val="center"/>
              <w:rPr>
                <w:b/>
                <w:sz w:val="22"/>
                <w:szCs w:val="22"/>
              </w:rPr>
            </w:pPr>
            <w:r w:rsidRPr="001E6A00">
              <w:rPr>
                <w:b/>
                <w:sz w:val="22"/>
                <w:szCs w:val="22"/>
              </w:rPr>
              <w:t>Piezīmes</w:t>
            </w: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3133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teksts galvenokārt ir latviešu valodā</w:t>
            </w:r>
          </w:p>
        </w:tc>
        <w:tc>
          <w:tcPr>
            <w:tcW w:w="345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309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696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3133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pamatā ir jautājumi, kas saistīti ar zinātni, tai skaitā Latvijas ekoloģiju, sociālo, politisko vai ekonomisko vidi Latvijā</w:t>
            </w:r>
          </w:p>
        </w:tc>
        <w:tc>
          <w:tcPr>
            <w:tcW w:w="345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309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696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3133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pamatā ir Latvijas vēstures vai kultūras notikumi</w:t>
            </w:r>
          </w:p>
        </w:tc>
        <w:tc>
          <w:tcPr>
            <w:tcW w:w="345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309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696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lastRenderedPageBreak/>
              <w:t>4.</w:t>
            </w:r>
          </w:p>
        </w:tc>
        <w:tc>
          <w:tcPr>
            <w:tcW w:w="3133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Izteikti mākslinieciska filma, kurā izmantotas eksperimentālas vai inovatīvas izteiksmes formas</w:t>
            </w:r>
          </w:p>
        </w:tc>
        <w:tc>
          <w:tcPr>
            <w:tcW w:w="345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309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696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5.</w:t>
            </w:r>
          </w:p>
        </w:tc>
        <w:tc>
          <w:tcPr>
            <w:tcW w:w="3133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 paredzēta bērniem vai jauniešiem</w:t>
            </w:r>
          </w:p>
        </w:tc>
        <w:tc>
          <w:tcPr>
            <w:tcW w:w="345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309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696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133F13" w:rsidRPr="001E6A00" w:rsidTr="00133F13">
        <w:trPr>
          <w:tblCellSpacing w:w="15" w:type="dxa"/>
        </w:trPr>
        <w:tc>
          <w:tcPr>
            <w:tcW w:w="418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6.</w:t>
            </w:r>
          </w:p>
        </w:tc>
        <w:tc>
          <w:tcPr>
            <w:tcW w:w="3133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Filmas scenārija pamatā ir Latvijas literārs oriģināldarbs</w:t>
            </w:r>
          </w:p>
        </w:tc>
        <w:tc>
          <w:tcPr>
            <w:tcW w:w="345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309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  <w:r w:rsidRPr="001E6A00">
              <w:rPr>
                <w:b/>
                <w:sz w:val="22"/>
                <w:szCs w:val="22"/>
                <w:lang w:val="lv-LV"/>
              </w:rPr>
              <w:t> </w:t>
            </w:r>
          </w:p>
        </w:tc>
        <w:tc>
          <w:tcPr>
            <w:tcW w:w="696" w:type="pct"/>
          </w:tcPr>
          <w:p w:rsidR="00133F13" w:rsidRPr="001E6A00" w:rsidRDefault="00133F13" w:rsidP="003420C0">
            <w:pPr>
              <w:rPr>
                <w:b/>
                <w:sz w:val="22"/>
                <w:szCs w:val="22"/>
                <w:lang w:val="lv-LV"/>
              </w:rPr>
            </w:pPr>
          </w:p>
        </w:tc>
      </w:tr>
    </w:tbl>
    <w:p w:rsidR="00DE6D60" w:rsidRPr="001E6A00" w:rsidRDefault="00DE6D60" w:rsidP="00956FA4">
      <w:pPr>
        <w:rPr>
          <w:b/>
          <w:smallCaps/>
          <w:sz w:val="24"/>
          <w:szCs w:val="24"/>
          <w:lang w:val="lv-LV" w:eastAsia="fr-FR"/>
        </w:rPr>
        <w:sectPr w:rsidR="00DE6D60" w:rsidRPr="001E6A00" w:rsidSect="005E0124">
          <w:footerReference w:type="default" r:id="rId7"/>
          <w:pgSz w:w="11906" w:h="16838"/>
          <w:pgMar w:top="851" w:right="1133" w:bottom="709" w:left="1560" w:header="708" w:footer="708" w:gutter="0"/>
          <w:cols w:space="708"/>
          <w:docGrid w:linePitch="360"/>
        </w:sectPr>
      </w:pPr>
    </w:p>
    <w:p w:rsidR="00C76B9D" w:rsidRPr="001E6A00" w:rsidRDefault="00C76B9D" w:rsidP="00956FA4">
      <w:pPr>
        <w:rPr>
          <w:b/>
          <w:smallCaps/>
          <w:sz w:val="24"/>
          <w:szCs w:val="24"/>
          <w:lang w:val="lv-LV" w:eastAsia="fr-FR"/>
        </w:rPr>
      </w:pPr>
    </w:p>
    <w:p w:rsidR="001525CC" w:rsidRPr="001E6A00" w:rsidRDefault="001525CC" w:rsidP="00DE6D60">
      <w:pPr>
        <w:spacing w:after="160" w:line="259" w:lineRule="auto"/>
        <w:jc w:val="center"/>
        <w:rPr>
          <w:b/>
          <w:smallCaps/>
          <w:sz w:val="24"/>
          <w:szCs w:val="24"/>
          <w:lang w:val="lv-LV" w:eastAsia="fr-FR"/>
        </w:rPr>
      </w:pPr>
      <w:bookmarkStart w:id="16" w:name="OLE_LINK35"/>
      <w:bookmarkStart w:id="17" w:name="OLE_LINK36"/>
      <w:bookmarkStart w:id="18" w:name="OLE_LINK37"/>
      <w:bookmarkStart w:id="19" w:name="OLE_LINK38"/>
      <w:bookmarkStart w:id="20" w:name="OLE_LINK39"/>
      <w:bookmarkStart w:id="21" w:name="OLE_LINK40"/>
      <w:r w:rsidRPr="001E6A00">
        <w:rPr>
          <w:b/>
          <w:bCs/>
          <w:sz w:val="28"/>
          <w:szCs w:val="28"/>
          <w:lang w:val="lv-LV"/>
        </w:rPr>
        <w:t xml:space="preserve">Kvalitatīvo </w:t>
      </w:r>
      <w:bookmarkEnd w:id="16"/>
      <w:bookmarkEnd w:id="17"/>
      <w:bookmarkEnd w:id="18"/>
      <w:bookmarkEnd w:id="19"/>
      <w:bookmarkEnd w:id="20"/>
      <w:bookmarkEnd w:id="21"/>
      <w:r w:rsidRPr="001E6A00">
        <w:rPr>
          <w:b/>
          <w:bCs/>
          <w:sz w:val="28"/>
          <w:szCs w:val="28"/>
          <w:lang w:val="lv-LV"/>
        </w:rPr>
        <w:t>vērtēšanas kritēriji un to vērtēšanas metodika</w:t>
      </w:r>
    </w:p>
    <w:p w:rsidR="00B61257" w:rsidRPr="001E6A00" w:rsidRDefault="00B61257" w:rsidP="008F45AE">
      <w:pPr>
        <w:spacing w:after="160" w:line="259" w:lineRule="auto"/>
        <w:rPr>
          <w:b/>
          <w:smallCaps/>
          <w:sz w:val="16"/>
          <w:szCs w:val="16"/>
          <w:lang w:val="lv-LV" w:eastAsia="fr-FR"/>
        </w:rPr>
      </w:pPr>
    </w:p>
    <w:p w:rsidR="00956FA4" w:rsidRPr="001E6A00" w:rsidRDefault="00956FA4" w:rsidP="00956FA4">
      <w:pPr>
        <w:jc w:val="both"/>
        <w:rPr>
          <w:lang w:val="lv-LV" w:eastAsia="fr-FR"/>
        </w:rPr>
      </w:pPr>
    </w:p>
    <w:tbl>
      <w:tblPr>
        <w:tblW w:w="141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265"/>
        <w:gridCol w:w="4122"/>
        <w:gridCol w:w="6230"/>
      </w:tblGrid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proofErr w:type="spellStart"/>
            <w:r w:rsidRPr="001E6A00">
              <w:rPr>
                <w:b/>
                <w:sz w:val="24"/>
                <w:szCs w:val="24"/>
                <w:lang w:val="lv-LV" w:eastAsia="fr-FR"/>
              </w:rPr>
              <w:t>Nr.p.k</w:t>
            </w:r>
            <w:proofErr w:type="spellEnd"/>
            <w:r w:rsidRPr="001E6A00">
              <w:rPr>
                <w:b/>
                <w:sz w:val="24"/>
                <w:szCs w:val="24"/>
                <w:lang w:val="lv-LV" w:eastAsia="fr-FR"/>
              </w:rPr>
              <w:t>.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Kritērijs, iespējamais punktu skaits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8F45AE" w:rsidRPr="001E6A00" w:rsidRDefault="008F45AE" w:rsidP="00276A0B">
            <w:pPr>
              <w:spacing w:before="60" w:after="60"/>
              <w:jc w:val="center"/>
              <w:rPr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Tiek vērtēts, iespējamais punktu skaits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 w:val="restart"/>
            <w:shd w:val="clear" w:color="auto" w:fill="FFFF99"/>
          </w:tcPr>
          <w:p w:rsidR="008F45AE" w:rsidRPr="001E6A00" w:rsidRDefault="008F45AE" w:rsidP="008F45AE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1.</w:t>
            </w:r>
          </w:p>
        </w:tc>
        <w:tc>
          <w:tcPr>
            <w:tcW w:w="2225" w:type="dxa"/>
            <w:vMerge w:val="restart"/>
            <w:shd w:val="clear" w:color="auto" w:fill="FFFF99"/>
            <w:vAlign w:val="center"/>
          </w:tcPr>
          <w:p w:rsidR="008F45AE" w:rsidRPr="001E6A00" w:rsidRDefault="008F45AE" w:rsidP="008F45AE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 xml:space="preserve">RADOŠIE KRITĒRIJI </w:t>
            </w:r>
          </w:p>
          <w:p w:rsidR="008F45AE" w:rsidRPr="001E6A00" w:rsidRDefault="008F45AE" w:rsidP="008F45AE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30 punkti</w:t>
            </w:r>
          </w:p>
        </w:tc>
        <w:tc>
          <w:tcPr>
            <w:tcW w:w="4082" w:type="dxa"/>
            <w:vMerge w:val="restart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projekta nozīmīgums un aktualitāte: 12 punkti</w:t>
            </w: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lang w:val="lv-LV" w:eastAsia="fr-FR"/>
              </w:rPr>
            </w:pPr>
            <w:bookmarkStart w:id="22" w:name="OLE_LINK41"/>
            <w:bookmarkStart w:id="23" w:name="OLE_LINK42"/>
            <w:bookmarkStart w:id="24" w:name="OLE_LINK43"/>
            <w:bookmarkStart w:id="25" w:name="OLE_LINK44"/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filmas tēmas un idejas aktualitāte, nozīmīgums un/ vai oriģinalitāte </w:t>
            </w:r>
            <w:r w:rsidRPr="001E6A00">
              <w:rPr>
                <w:sz w:val="24"/>
                <w:szCs w:val="24"/>
                <w:lang w:val="lv-LV" w:eastAsia="fr-FR"/>
              </w:rPr>
              <w:t>Latvijas, Eiropas un konkursā iesniegto filmu projektu kontekstā</w:t>
            </w:r>
            <w:bookmarkEnd w:id="22"/>
            <w:bookmarkEnd w:id="23"/>
            <w:bookmarkEnd w:id="24"/>
            <w:bookmarkEnd w:id="25"/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: 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9 punkti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lang w:val="lv-LV" w:eastAsia="fr-FR"/>
              </w:rPr>
              <w:t xml:space="preserve">Latvijas sabiedrības un skatītāju intereses potenciāls: </w:t>
            </w:r>
            <w:r w:rsidRPr="001E6A00">
              <w:rPr>
                <w:b/>
                <w:sz w:val="24"/>
                <w:szCs w:val="24"/>
                <w:lang w:val="lv-LV" w:eastAsia="fr-FR"/>
              </w:rPr>
              <w:t>3 punkti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 w:val="restart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 xml:space="preserve">projekta mākslinieciskā kvalitāte: </w:t>
            </w:r>
          </w:p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12 punkti</w:t>
            </w: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filmas scenārija/ sižeta kvalitāte: stāsta skaidrība, dramatiskā struktūra, galvenie tēli un (ja ir) dialogi, dokumentālajām filmām – autora vēstījums: 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9 punkti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sz w:val="24"/>
                <w:szCs w:val="24"/>
                <w:lang w:val="lv-LV" w:eastAsia="fr-FR"/>
              </w:rPr>
            </w:pPr>
            <w:r w:rsidRPr="001E6A00">
              <w:rPr>
                <w:bCs/>
                <w:sz w:val="24"/>
                <w:szCs w:val="24"/>
                <w:lang w:val="lv-LV" w:eastAsia="fr-FR"/>
              </w:rPr>
              <w:t>autoru piedāvātais filmas radošais un vizuālais risinājums un tā pamatotība filmas tēmas un satura atspoguļojumā</w:t>
            </w:r>
            <w:r w:rsidRPr="001E6A00">
              <w:rPr>
                <w:sz w:val="24"/>
                <w:szCs w:val="24"/>
                <w:lang w:val="lv-LV" w:eastAsia="fr-FR"/>
              </w:rPr>
              <w:t xml:space="preserve">: 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3 punkti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 w:val="restart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 xml:space="preserve">projekta autoru iepriekšējā pieredze un kompetence: </w:t>
            </w:r>
          </w:p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6 punkti</w:t>
            </w: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>filmas režisora iepriekšējā pieredze</w:t>
            </w:r>
            <w:r w:rsidRPr="001E6A00">
              <w:rPr>
                <w:sz w:val="24"/>
                <w:szCs w:val="24"/>
                <w:lang w:val="lv-LV" w:eastAsia="fr-FR"/>
              </w:rPr>
              <w:t xml:space="preserve"> </w:t>
            </w: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un atbilstība projekta specifikai: 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3 punkti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>filmas radošās komandas iepriekšējā pieredze</w:t>
            </w:r>
            <w:r w:rsidRPr="001E6A00">
              <w:rPr>
                <w:sz w:val="24"/>
                <w:szCs w:val="24"/>
                <w:lang w:val="lv-LV" w:eastAsia="fr-FR"/>
              </w:rPr>
              <w:t xml:space="preserve"> </w:t>
            </w: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>un atbilstība projekta specifikai: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 xml:space="preserve"> 3 punkti</w:t>
            </w:r>
          </w:p>
        </w:tc>
      </w:tr>
      <w:tr w:rsidR="008F45AE" w:rsidRPr="001E6A00" w:rsidTr="008F45AE">
        <w:trPr>
          <w:trHeight w:val="218"/>
          <w:tblCellSpacing w:w="20" w:type="dxa"/>
          <w:jc w:val="center"/>
        </w:trPr>
        <w:tc>
          <w:tcPr>
            <w:tcW w:w="1490" w:type="dxa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8F45AE" w:rsidRPr="001E6A00" w:rsidRDefault="008F45AE" w:rsidP="00276A0B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6170" w:type="dxa"/>
            <w:shd w:val="clear" w:color="auto" w:fill="auto"/>
            <w:vAlign w:val="center"/>
          </w:tcPr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shd w:val="clear" w:color="auto" w:fill="FFFF99"/>
                <w:lang w:val="lv-LV" w:eastAsia="fr-FR"/>
              </w:rPr>
            </w:pP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 w:val="restart"/>
            <w:shd w:val="clear" w:color="auto" w:fill="FFFF99"/>
          </w:tcPr>
          <w:p w:rsidR="008F45AE" w:rsidRPr="001E6A00" w:rsidRDefault="008F45AE" w:rsidP="008F45AE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2.</w:t>
            </w:r>
          </w:p>
        </w:tc>
        <w:tc>
          <w:tcPr>
            <w:tcW w:w="2225" w:type="dxa"/>
            <w:vMerge w:val="restart"/>
            <w:shd w:val="clear" w:color="auto" w:fill="FFFF99"/>
            <w:vAlign w:val="center"/>
          </w:tcPr>
          <w:p w:rsidR="008F45AE" w:rsidRPr="001E6A00" w:rsidRDefault="008F45AE" w:rsidP="008F45AE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 xml:space="preserve">PRODUCĒŠANAS KRITĒRIJI </w:t>
            </w:r>
          </w:p>
          <w:p w:rsidR="008F45AE" w:rsidRPr="001E6A00" w:rsidRDefault="008F45AE" w:rsidP="008F45AE">
            <w:pPr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16 punkti</w:t>
            </w:r>
          </w:p>
        </w:tc>
        <w:tc>
          <w:tcPr>
            <w:tcW w:w="4082" w:type="dxa"/>
            <w:vMerge w:val="restart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projekta profesionālā kvalitāte: 6 punkti</w:t>
            </w: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>projektam nepieciešamo finanšu līdzekļu piesaistes stratēģija (t.sk. līdzfinansējumu apstiprinoši dokumenti), kā arī plānoto aktivitāšu stratēģija un tās pamatojums saistībā ar konkursa mērķi</w:t>
            </w:r>
            <w:bookmarkStart w:id="26" w:name="OLE_LINK3"/>
            <w:bookmarkStart w:id="27" w:name="OLE_LINK4"/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: </w:t>
            </w:r>
            <w:bookmarkEnd w:id="26"/>
            <w:bookmarkEnd w:id="27"/>
          </w:p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3 punkti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filmas plānoto izplatīšanu apstiprinoši dokumenti: </w:t>
            </w:r>
          </w:p>
          <w:p w:rsidR="008F45AE" w:rsidRPr="001E6A00" w:rsidRDefault="008F45AE" w:rsidP="00276A0B">
            <w:pPr>
              <w:spacing w:before="60" w:after="60"/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lastRenderedPageBreak/>
              <w:t>3 punkti</w:t>
            </w:r>
          </w:p>
        </w:tc>
      </w:tr>
      <w:tr w:rsidR="008F45AE" w:rsidRPr="001E6A00" w:rsidTr="008F45AE">
        <w:trPr>
          <w:trHeight w:val="1959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bookmarkStart w:id="28" w:name="OLE_LINK235"/>
            <w:bookmarkStart w:id="29" w:name="OLE_LINK236"/>
            <w:bookmarkStart w:id="30" w:name="OLE_LINK67"/>
            <w:bookmarkStart w:id="31" w:name="OLE_LINK68"/>
            <w:r w:rsidRPr="001E6A00">
              <w:rPr>
                <w:b/>
                <w:sz w:val="24"/>
                <w:szCs w:val="24"/>
                <w:lang w:val="lv-LV" w:eastAsia="fr-FR"/>
              </w:rPr>
              <w:t>projekta finanšu, laika un darbības plāna samērojamība</w:t>
            </w:r>
            <w:bookmarkEnd w:id="28"/>
            <w:bookmarkEnd w:id="29"/>
            <w:bookmarkEnd w:id="30"/>
            <w:bookmarkEnd w:id="31"/>
            <w:r w:rsidRPr="001E6A00">
              <w:rPr>
                <w:b/>
                <w:sz w:val="24"/>
                <w:szCs w:val="24"/>
                <w:lang w:val="lv-LV" w:eastAsia="fr-FR"/>
              </w:rPr>
              <w:t>: 3 punkti</w:t>
            </w: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  <w:bookmarkStart w:id="32" w:name="OLE_LINK233"/>
            <w:bookmarkStart w:id="33" w:name="OLE_LINK234"/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>projekta tāmes, kalendārā grafika, filmas garuma un formāta atbilstība projekta specifikai</w:t>
            </w:r>
            <w:bookmarkEnd w:id="32"/>
            <w:bookmarkEnd w:id="33"/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: 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3 punkti</w:t>
            </w:r>
          </w:p>
          <w:p w:rsidR="008F45AE" w:rsidRPr="001E6A00" w:rsidRDefault="008F45AE" w:rsidP="00276A0B">
            <w:pPr>
              <w:spacing w:before="60" w:after="60"/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</w:p>
        </w:tc>
      </w:tr>
      <w:tr w:rsidR="008F45AE" w:rsidRPr="001E6A00" w:rsidTr="008F45AE">
        <w:trPr>
          <w:trHeight w:val="350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 w:val="restart"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projekta iesniedzēja iepriekšējā pieredze un kompetence: 7 punkti</w:t>
            </w:r>
          </w:p>
          <w:p w:rsidR="008F45AE" w:rsidRPr="001E6A00" w:rsidRDefault="008F45AE" w:rsidP="00276A0B">
            <w:pPr>
              <w:ind w:left="113" w:right="113"/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0625EC">
            <w:pPr>
              <w:spacing w:before="60" w:after="60"/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filmas producenta (fiziska persona) iepriekšējā pieredze filmu </w:t>
            </w:r>
            <w:r w:rsidR="008F657E">
              <w:rPr>
                <w:sz w:val="24"/>
                <w:szCs w:val="24"/>
                <w:shd w:val="clear" w:color="auto" w:fill="FFFF99"/>
                <w:lang w:val="lv-LV" w:eastAsia="fr-FR"/>
              </w:rPr>
              <w:t>producēšanā</w:t>
            </w: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: </w:t>
            </w:r>
            <w:r w:rsidR="0005286C"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maksimālais punktu skaits 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4 punkti</w:t>
            </w:r>
          </w:p>
          <w:p w:rsidR="0005286C" w:rsidRPr="001E6A00" w:rsidRDefault="0005286C" w:rsidP="000625EC">
            <w:pPr>
              <w:spacing w:before="60" w:after="60"/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</w:pPr>
          </w:p>
          <w:p w:rsidR="0005286C" w:rsidRPr="001E6A00" w:rsidRDefault="0005286C" w:rsidP="0005286C">
            <w:pPr>
              <w:suppressAutoHyphens/>
              <w:spacing w:before="60"/>
              <w:jc w:val="both"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Producenta pieredzi novērtē sekojoši: </w:t>
            </w:r>
            <w:r w:rsidRPr="001E6A00">
              <w:rPr>
                <w:sz w:val="24"/>
                <w:szCs w:val="24"/>
                <w:lang w:val="lv-LV"/>
              </w:rPr>
              <w:t xml:space="preserve">pieci </w:t>
            </w:r>
            <w:r w:rsidR="008F657E">
              <w:rPr>
                <w:sz w:val="24"/>
                <w:szCs w:val="24"/>
                <w:lang w:val="lv-LV"/>
              </w:rPr>
              <w:t xml:space="preserve">producētu </w:t>
            </w:r>
            <w:r w:rsidRPr="001E6A00">
              <w:rPr>
                <w:sz w:val="24"/>
                <w:szCs w:val="24"/>
                <w:lang w:val="lv-LV"/>
              </w:rPr>
              <w:t xml:space="preserve">filmu projekti vai vairāk – </w:t>
            </w:r>
            <w:r w:rsidRPr="001E6A00">
              <w:rPr>
                <w:b/>
                <w:sz w:val="24"/>
                <w:szCs w:val="24"/>
                <w:lang w:val="lv-LV"/>
              </w:rPr>
              <w:t xml:space="preserve">4 punkti; </w:t>
            </w:r>
            <w:r w:rsidRPr="001E6A00">
              <w:rPr>
                <w:sz w:val="24"/>
                <w:szCs w:val="24"/>
                <w:lang w:val="lv-LV"/>
              </w:rPr>
              <w:t xml:space="preserve">trīs vai četri </w:t>
            </w:r>
            <w:r w:rsidR="008F657E">
              <w:rPr>
                <w:sz w:val="24"/>
                <w:szCs w:val="24"/>
                <w:lang w:val="lv-LV"/>
              </w:rPr>
              <w:t xml:space="preserve">producētu </w:t>
            </w:r>
            <w:r w:rsidRPr="001E6A00">
              <w:rPr>
                <w:sz w:val="24"/>
                <w:szCs w:val="24"/>
                <w:lang w:val="lv-LV"/>
              </w:rPr>
              <w:t xml:space="preserve">filmu projekti – </w:t>
            </w:r>
            <w:r w:rsidRPr="001E6A00">
              <w:rPr>
                <w:b/>
                <w:sz w:val="24"/>
                <w:szCs w:val="24"/>
                <w:lang w:val="lv-LV"/>
              </w:rPr>
              <w:t xml:space="preserve">3 punkti; </w:t>
            </w:r>
            <w:r w:rsidRPr="001E6A00">
              <w:rPr>
                <w:sz w:val="24"/>
                <w:szCs w:val="24"/>
                <w:lang w:val="lv-LV"/>
              </w:rPr>
              <w:t xml:space="preserve">viens vai divi </w:t>
            </w:r>
            <w:r w:rsidR="008F657E">
              <w:rPr>
                <w:sz w:val="24"/>
                <w:szCs w:val="24"/>
                <w:lang w:val="lv-LV"/>
              </w:rPr>
              <w:t xml:space="preserve">producētu </w:t>
            </w:r>
            <w:r w:rsidRPr="001E6A00">
              <w:rPr>
                <w:sz w:val="24"/>
                <w:szCs w:val="24"/>
                <w:lang w:val="lv-LV"/>
              </w:rPr>
              <w:t xml:space="preserve">filmu projekti – </w:t>
            </w:r>
            <w:r w:rsidRPr="001E6A00">
              <w:rPr>
                <w:b/>
                <w:sz w:val="24"/>
                <w:szCs w:val="24"/>
                <w:lang w:val="lv-LV"/>
              </w:rPr>
              <w:t xml:space="preserve">2 punkti; </w:t>
            </w:r>
            <w:r w:rsidRPr="001E6A00">
              <w:rPr>
                <w:sz w:val="24"/>
                <w:szCs w:val="24"/>
                <w:lang w:val="lv-LV"/>
              </w:rPr>
              <w:t xml:space="preserve">producentam nav filmu projektu – </w:t>
            </w:r>
            <w:r w:rsidRPr="001E6A00">
              <w:rPr>
                <w:b/>
                <w:sz w:val="24"/>
                <w:szCs w:val="24"/>
                <w:lang w:val="lv-LV"/>
              </w:rPr>
              <w:t>1 punkts.</w:t>
            </w:r>
          </w:p>
        </w:tc>
      </w:tr>
      <w:tr w:rsidR="008F45AE" w:rsidRPr="001E6A00" w:rsidTr="008F45AE">
        <w:trPr>
          <w:trHeight w:val="1686"/>
          <w:tblCellSpacing w:w="20" w:type="dxa"/>
          <w:jc w:val="center"/>
        </w:trPr>
        <w:tc>
          <w:tcPr>
            <w:tcW w:w="1490" w:type="dxa"/>
            <w:vMerge/>
            <w:shd w:val="clear" w:color="auto" w:fill="FFFF99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2225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4082" w:type="dxa"/>
            <w:vMerge/>
            <w:shd w:val="clear" w:color="auto" w:fill="FFFF99"/>
            <w:vAlign w:val="center"/>
          </w:tcPr>
          <w:p w:rsidR="008F45AE" w:rsidRPr="001E6A00" w:rsidRDefault="008F45AE" w:rsidP="00276A0B">
            <w:pPr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6170" w:type="dxa"/>
            <w:shd w:val="clear" w:color="auto" w:fill="FFFF99"/>
            <w:vAlign w:val="center"/>
          </w:tcPr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projekta iesniedzēja (studija) visizplatītākās </w:t>
            </w:r>
          </w:p>
          <w:p w:rsidR="008F45AE" w:rsidRPr="001E6A00" w:rsidRDefault="008F45AE" w:rsidP="00276A0B">
            <w:pPr>
              <w:spacing w:before="60" w:after="60"/>
              <w:rPr>
                <w:sz w:val="24"/>
                <w:szCs w:val="24"/>
                <w:shd w:val="clear" w:color="auto" w:fill="FFFF99"/>
                <w:lang w:val="lv-LV" w:eastAsia="fr-FR"/>
              </w:rPr>
            </w:pP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filmas panākumi: </w:t>
            </w:r>
            <w:r w:rsidRPr="001E6A00">
              <w:rPr>
                <w:b/>
                <w:sz w:val="24"/>
                <w:szCs w:val="24"/>
                <w:shd w:val="clear" w:color="auto" w:fill="FFFF99"/>
                <w:lang w:val="lv-LV" w:eastAsia="fr-FR"/>
              </w:rPr>
              <w:t>3 punkti</w:t>
            </w:r>
            <w:r w:rsidRPr="001E6A00">
              <w:rPr>
                <w:sz w:val="24"/>
                <w:szCs w:val="24"/>
                <w:shd w:val="clear" w:color="auto" w:fill="FFFF99"/>
                <w:lang w:val="lv-LV" w:eastAsia="fr-FR"/>
              </w:rPr>
              <w:t xml:space="preserve"> </w:t>
            </w:r>
          </w:p>
        </w:tc>
      </w:tr>
      <w:tr w:rsidR="008F45AE" w:rsidRPr="001E6A00" w:rsidTr="008F45AE">
        <w:trPr>
          <w:trHeight w:val="340"/>
          <w:tblCellSpacing w:w="20" w:type="dxa"/>
          <w:jc w:val="center"/>
        </w:trPr>
        <w:tc>
          <w:tcPr>
            <w:tcW w:w="1490" w:type="dxa"/>
          </w:tcPr>
          <w:p w:rsidR="008F45AE" w:rsidRPr="001E6A00" w:rsidRDefault="008F45AE" w:rsidP="00276A0B">
            <w:pPr>
              <w:spacing w:before="60" w:after="60"/>
              <w:jc w:val="center"/>
              <w:rPr>
                <w:b/>
                <w:sz w:val="24"/>
                <w:szCs w:val="24"/>
                <w:lang w:val="lv-LV" w:eastAsia="fr-FR"/>
              </w:rPr>
            </w:pPr>
          </w:p>
        </w:tc>
        <w:tc>
          <w:tcPr>
            <w:tcW w:w="12557" w:type="dxa"/>
            <w:gridSpan w:val="3"/>
            <w:shd w:val="clear" w:color="auto" w:fill="auto"/>
            <w:vAlign w:val="center"/>
          </w:tcPr>
          <w:p w:rsidR="008F45AE" w:rsidRPr="001E6A00" w:rsidRDefault="008F45AE" w:rsidP="00276A0B">
            <w:pPr>
              <w:spacing w:before="60" w:after="60"/>
              <w:jc w:val="center"/>
              <w:rPr>
                <w:b/>
                <w:sz w:val="24"/>
                <w:szCs w:val="24"/>
                <w:lang w:val="lv-LV" w:eastAsia="fr-FR"/>
              </w:rPr>
            </w:pPr>
            <w:r w:rsidRPr="001E6A00">
              <w:rPr>
                <w:b/>
                <w:sz w:val="24"/>
                <w:szCs w:val="24"/>
                <w:lang w:val="lv-LV" w:eastAsia="fr-FR"/>
              </w:rPr>
              <w:t>Kopējais iespējamais punktu skaits projektam: 46</w:t>
            </w:r>
          </w:p>
        </w:tc>
      </w:tr>
    </w:tbl>
    <w:p w:rsidR="00956FA4" w:rsidRPr="001E6A00" w:rsidRDefault="00956FA4" w:rsidP="00956FA4">
      <w:pPr>
        <w:suppressAutoHyphens/>
        <w:spacing w:before="60"/>
        <w:jc w:val="both"/>
        <w:rPr>
          <w:b/>
          <w:sz w:val="22"/>
          <w:szCs w:val="22"/>
          <w:lang w:val="lv-LV" w:eastAsia="zh-CN"/>
        </w:rPr>
      </w:pPr>
    </w:p>
    <w:p w:rsidR="00956FA4" w:rsidRPr="001E6A00" w:rsidRDefault="00956FA4" w:rsidP="00956FA4">
      <w:pPr>
        <w:suppressAutoHyphens/>
        <w:spacing w:before="60"/>
        <w:jc w:val="both"/>
        <w:rPr>
          <w:b/>
          <w:sz w:val="24"/>
          <w:szCs w:val="24"/>
          <w:lang w:val="lv-LV" w:eastAsia="zh-CN"/>
        </w:rPr>
      </w:pPr>
    </w:p>
    <w:p w:rsidR="008F45AE" w:rsidRPr="001E6A00" w:rsidRDefault="008F45AE" w:rsidP="00956FA4">
      <w:pPr>
        <w:suppressAutoHyphens/>
        <w:spacing w:before="60"/>
        <w:jc w:val="both"/>
        <w:rPr>
          <w:b/>
          <w:sz w:val="24"/>
          <w:szCs w:val="24"/>
          <w:lang w:val="lv-LV" w:eastAsia="zh-CN"/>
        </w:rPr>
      </w:pPr>
    </w:p>
    <w:p w:rsidR="00956FA4" w:rsidRPr="005E0124" w:rsidRDefault="008F45AE" w:rsidP="001E6A00">
      <w:pPr>
        <w:spacing w:after="160" w:line="259" w:lineRule="auto"/>
        <w:jc w:val="center"/>
        <w:rPr>
          <w:b/>
          <w:sz w:val="28"/>
          <w:szCs w:val="28"/>
          <w:shd w:val="clear" w:color="auto" w:fill="FFFF99"/>
          <w:lang w:val="lv-LV" w:eastAsia="zh-CN"/>
        </w:rPr>
      </w:pPr>
      <w:r w:rsidRPr="001E6A00">
        <w:rPr>
          <w:b/>
          <w:sz w:val="24"/>
          <w:szCs w:val="24"/>
          <w:shd w:val="clear" w:color="auto" w:fill="FFFF99"/>
          <w:lang w:val="lv-LV" w:eastAsia="zh-CN"/>
        </w:rPr>
        <w:br w:type="page"/>
      </w:r>
      <w:r w:rsidRPr="005E0124">
        <w:rPr>
          <w:b/>
          <w:sz w:val="28"/>
          <w:szCs w:val="28"/>
          <w:lang w:val="lv-LV" w:eastAsia="zh-CN"/>
        </w:rPr>
        <w:lastRenderedPageBreak/>
        <w:t>Kvalitatīvo vērtēšanas kritēriju vērtēšanas procedūra</w:t>
      </w:r>
    </w:p>
    <w:p w:rsidR="008F45AE" w:rsidRPr="005E0124" w:rsidRDefault="008F45AE" w:rsidP="008F45AE">
      <w:pPr>
        <w:suppressAutoHyphens/>
        <w:spacing w:before="60"/>
        <w:jc w:val="center"/>
        <w:rPr>
          <w:b/>
          <w:sz w:val="24"/>
          <w:szCs w:val="24"/>
          <w:shd w:val="clear" w:color="auto" w:fill="FFFF99"/>
          <w:lang w:val="lv-LV" w:eastAsia="zh-CN"/>
        </w:rPr>
      </w:pPr>
    </w:p>
    <w:tbl>
      <w:tblPr>
        <w:tblStyle w:val="Reatabula"/>
        <w:tblW w:w="13745" w:type="dxa"/>
        <w:tblLook w:val="04A0" w:firstRow="1" w:lastRow="0" w:firstColumn="1" w:lastColumn="0" w:noHBand="0" w:noVBand="1"/>
      </w:tblPr>
      <w:tblGrid>
        <w:gridCol w:w="1656"/>
        <w:gridCol w:w="2716"/>
        <w:gridCol w:w="6219"/>
        <w:gridCol w:w="3154"/>
      </w:tblGrid>
      <w:tr w:rsidR="008F45AE" w:rsidRPr="005E0124" w:rsidTr="005E0124">
        <w:tc>
          <w:tcPr>
            <w:tcW w:w="1656" w:type="dxa"/>
            <w:shd w:val="clear" w:color="auto" w:fill="D9D9D9" w:themeFill="background1" w:themeFillShade="D9"/>
          </w:tcPr>
          <w:p w:rsidR="008F45AE" w:rsidRPr="005E0124" w:rsidRDefault="008F45AE" w:rsidP="005039D2">
            <w:p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  <w:r w:rsidRPr="005E0124">
              <w:rPr>
                <w:b/>
                <w:sz w:val="24"/>
                <w:szCs w:val="24"/>
                <w:lang w:val="lv-LV" w:eastAsia="zh-CN"/>
              </w:rPr>
              <w:t>Nr.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8F45AE" w:rsidRPr="005E0124" w:rsidRDefault="008F45AE" w:rsidP="005039D2">
            <w:p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  <w:r w:rsidRPr="005E0124">
              <w:rPr>
                <w:b/>
                <w:sz w:val="24"/>
                <w:szCs w:val="24"/>
                <w:lang w:val="lv-LV" w:eastAsia="zh-CN"/>
              </w:rPr>
              <w:t>Kritēriji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:rsidR="008F45AE" w:rsidRPr="005E0124" w:rsidRDefault="008F45AE" w:rsidP="005039D2">
            <w:p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  <w:r w:rsidRPr="005E0124">
              <w:rPr>
                <w:b/>
                <w:sz w:val="24"/>
                <w:szCs w:val="24"/>
                <w:lang w:val="lv-LV" w:eastAsia="zh-CN"/>
              </w:rPr>
              <w:t>Procedūra</w:t>
            </w:r>
          </w:p>
        </w:tc>
        <w:tc>
          <w:tcPr>
            <w:tcW w:w="3154" w:type="dxa"/>
            <w:shd w:val="clear" w:color="auto" w:fill="D9D9D9" w:themeFill="background1" w:themeFillShade="D9"/>
          </w:tcPr>
          <w:p w:rsidR="008F45AE" w:rsidRPr="005E0124" w:rsidRDefault="008F45AE" w:rsidP="005039D2">
            <w:p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  <w:r w:rsidRPr="005E0124">
              <w:rPr>
                <w:b/>
                <w:sz w:val="24"/>
                <w:szCs w:val="24"/>
                <w:lang w:val="lv-LV" w:eastAsia="zh-CN"/>
              </w:rPr>
              <w:t>Informācijas avots</w:t>
            </w:r>
          </w:p>
        </w:tc>
      </w:tr>
      <w:tr w:rsidR="008F45AE" w:rsidRPr="001E6A00" w:rsidTr="005E0124">
        <w:tc>
          <w:tcPr>
            <w:tcW w:w="1656" w:type="dxa"/>
          </w:tcPr>
          <w:p w:rsidR="008F45AE" w:rsidRPr="005E0124" w:rsidRDefault="008F45AE" w:rsidP="008F45AE">
            <w:pPr>
              <w:pStyle w:val="Sarakstarindkopa"/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</w:p>
        </w:tc>
        <w:tc>
          <w:tcPr>
            <w:tcW w:w="2716" w:type="dxa"/>
          </w:tcPr>
          <w:p w:rsidR="008F45AE" w:rsidRPr="005E0124" w:rsidRDefault="00FD7DDC" w:rsidP="005039D2">
            <w:p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  <w:r w:rsidRPr="005E0124">
              <w:rPr>
                <w:b/>
                <w:sz w:val="24"/>
                <w:szCs w:val="24"/>
                <w:lang w:val="lv-LV" w:eastAsia="zh-CN"/>
              </w:rPr>
              <w:t>Latvijas filmas veid</w:t>
            </w:r>
            <w:bookmarkStart w:id="34" w:name="OLE_LINK2"/>
            <w:bookmarkStart w:id="35" w:name="OLE_LINK5"/>
            <w:r w:rsidRPr="005E0124">
              <w:rPr>
                <w:b/>
                <w:sz w:val="24"/>
                <w:szCs w:val="24"/>
                <w:lang w:val="lv-LV" w:eastAsia="zh-CN"/>
              </w:rPr>
              <w:t xml:space="preserve">ošanas projekta vērtēšanas </w:t>
            </w:r>
            <w:bookmarkEnd w:id="34"/>
            <w:bookmarkEnd w:id="35"/>
            <w:r w:rsidRPr="005E0124">
              <w:rPr>
                <w:b/>
                <w:sz w:val="24"/>
                <w:szCs w:val="24"/>
                <w:lang w:val="lv-LV" w:eastAsia="zh-CN"/>
              </w:rPr>
              <w:t>nosacījumi.</w:t>
            </w:r>
          </w:p>
        </w:tc>
        <w:tc>
          <w:tcPr>
            <w:tcW w:w="6219" w:type="dxa"/>
          </w:tcPr>
          <w:p w:rsidR="008F45AE" w:rsidRPr="005E0124" w:rsidRDefault="00FD7DDC" w:rsidP="00FD7DDC">
            <w:pPr>
              <w:suppressAutoHyphens/>
              <w:spacing w:before="60"/>
              <w:jc w:val="both"/>
              <w:rPr>
                <w:sz w:val="24"/>
                <w:szCs w:val="24"/>
                <w:lang w:val="lv-LV" w:eastAsia="zh-CN"/>
              </w:rPr>
            </w:pPr>
            <w:r w:rsidRPr="005E0124">
              <w:rPr>
                <w:sz w:val="24"/>
                <w:szCs w:val="24"/>
                <w:lang w:val="lv-LV" w:eastAsia="zh-CN"/>
              </w:rPr>
              <w:t>Pārbauda</w:t>
            </w:r>
            <w:proofErr w:type="gramStart"/>
            <w:r w:rsidRPr="005E0124">
              <w:rPr>
                <w:sz w:val="24"/>
                <w:szCs w:val="24"/>
                <w:lang w:val="lv-LV" w:eastAsia="zh-CN"/>
              </w:rPr>
              <w:t xml:space="preserve"> vai saskaņā ar Filmu likuma 8. panta pirmo daļu projektā ietvertā filma atbilst nosacījumiem</w:t>
            </w:r>
            <w:proofErr w:type="gramEnd"/>
            <w:r w:rsidRPr="005E0124">
              <w:rPr>
                <w:sz w:val="24"/>
                <w:szCs w:val="24"/>
                <w:lang w:val="lv-LV" w:eastAsia="zh-CN"/>
              </w:rPr>
              <w:t xml:space="preserve"> 1) filmas darbība noris galvenokārt Latvijā vai citā Eiropas Savienības valstī, vai Eiropas Ekonomikas zonas valstī, vai Šveicē; 2) vismaz viens no galvenajiem varoņiem ir saistīts ar Latvijas kultūru vai teritoriju, kurā runā latviešu valodā; 3) filmas režisors vai scenārija autors ir Latvijas pilsonis vai Latvijas nepilsonis, vai persona, kura saņēmusi pastāvīgās uzturēšanās atļauju Latvijā, vai arī scenārija autors ir persona, kas runā latviešu valodā; 4) filmas galvenā tēma ir kultūras, sabiedrības, politiskie vai vēstures jautājumi, kas attiecas uz Latvijas sabiedrību un ir būtiski tai; 5) viena no filmas oriģinālajām </w:t>
            </w:r>
            <w:proofErr w:type="spellStart"/>
            <w:r w:rsidRPr="005E0124">
              <w:rPr>
                <w:sz w:val="24"/>
                <w:szCs w:val="24"/>
                <w:lang w:val="lv-LV" w:eastAsia="zh-CN"/>
              </w:rPr>
              <w:t>galaversijām</w:t>
            </w:r>
            <w:proofErr w:type="spellEnd"/>
            <w:r w:rsidRPr="005E0124">
              <w:rPr>
                <w:sz w:val="24"/>
                <w:szCs w:val="24"/>
                <w:lang w:val="lv-LV" w:eastAsia="zh-CN"/>
              </w:rPr>
              <w:t xml:space="preserve"> ir latviešu valodā; 6) filmas scenārija pamatā ir Latvijas literārs oriģināldarbs.</w:t>
            </w:r>
          </w:p>
        </w:tc>
        <w:tc>
          <w:tcPr>
            <w:tcW w:w="3154" w:type="dxa"/>
          </w:tcPr>
          <w:p w:rsidR="008F45AE" w:rsidRPr="005E0124" w:rsidRDefault="00FD7DDC" w:rsidP="00FD7DDC">
            <w:pPr>
              <w:suppressAutoHyphens/>
              <w:spacing w:before="60"/>
              <w:jc w:val="both"/>
              <w:rPr>
                <w:sz w:val="24"/>
                <w:szCs w:val="24"/>
                <w:lang w:val="lv-LV" w:eastAsia="zh-CN"/>
              </w:rPr>
            </w:pPr>
            <w:r w:rsidRPr="005E0124">
              <w:rPr>
                <w:sz w:val="24"/>
                <w:szCs w:val="24"/>
                <w:lang w:val="lv-LV" w:eastAsia="zh-CN"/>
              </w:rPr>
              <w:t>1) Iesniegums;</w:t>
            </w:r>
          </w:p>
          <w:p w:rsidR="00FD7DDC" w:rsidRPr="001E6A00" w:rsidRDefault="00FD7DDC" w:rsidP="00FD7DDC">
            <w:p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  <w:r w:rsidRPr="005E0124">
              <w:rPr>
                <w:sz w:val="24"/>
                <w:szCs w:val="24"/>
                <w:lang w:val="lv-LV" w:eastAsia="zh-CN"/>
              </w:rPr>
              <w:t>2) Scenārijs</w:t>
            </w:r>
          </w:p>
        </w:tc>
      </w:tr>
      <w:tr w:rsidR="008F45AE" w:rsidRPr="001E6A00" w:rsidTr="005E0124">
        <w:tc>
          <w:tcPr>
            <w:tcW w:w="1656" w:type="dxa"/>
          </w:tcPr>
          <w:p w:rsidR="008F45AE" w:rsidRPr="001E6A00" w:rsidRDefault="008F45AE" w:rsidP="008F45AE">
            <w:pPr>
              <w:pStyle w:val="Sarakstarindkopa"/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</w:p>
        </w:tc>
        <w:tc>
          <w:tcPr>
            <w:tcW w:w="2716" w:type="dxa"/>
          </w:tcPr>
          <w:p w:rsidR="008F45AE" w:rsidRPr="001E6A00" w:rsidRDefault="00FD7DDC" w:rsidP="008F45AE">
            <w:pPr>
              <w:rPr>
                <w:b/>
                <w:sz w:val="24"/>
                <w:szCs w:val="24"/>
                <w:lang w:val="lv-LV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>Sarežģītas filmas veidošanas projekta vērtēšanas nosacījumi</w:t>
            </w:r>
            <w:r w:rsidR="008F45AE" w:rsidRPr="001E6A00">
              <w:rPr>
                <w:b/>
                <w:sz w:val="24"/>
                <w:szCs w:val="24"/>
                <w:lang w:val="lv-LV" w:eastAsia="zh-CN"/>
              </w:rPr>
              <w:t xml:space="preserve"> </w:t>
            </w:r>
          </w:p>
        </w:tc>
        <w:tc>
          <w:tcPr>
            <w:tcW w:w="6219" w:type="dxa"/>
          </w:tcPr>
          <w:p w:rsidR="008F45AE" w:rsidRPr="001E6A00" w:rsidRDefault="00FD7DDC" w:rsidP="00FD7DDC">
            <w:pPr>
              <w:jc w:val="both"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Sarežģītas filmas vērtēšanas nosacījumi, atbilstoši Ministru kabineta noteikumu 1</w:t>
            </w:r>
            <w:r w:rsidR="00193901">
              <w:rPr>
                <w:sz w:val="24"/>
                <w:szCs w:val="24"/>
                <w:lang w:val="lv-LV" w:eastAsia="zh-CN"/>
              </w:rPr>
              <w:t>2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.punktam. Filma uzskatāma par sarežģītu, ja tā atbilst vismaz diviem no šādiem nosacījumiem – 1) filmas teksts galvenokārt ir latviešu valodā; 2) filmas pamatā ir jautājumi, kas saistīti ar zinātni, tai skaitā Latvijas ekoloģiju, </w:t>
            </w:r>
            <w:r w:rsidR="00193901">
              <w:rPr>
                <w:sz w:val="24"/>
                <w:szCs w:val="24"/>
                <w:lang w:val="lv-LV" w:eastAsia="zh-CN"/>
              </w:rPr>
              <w:t>sociālo</w:t>
            </w:r>
            <w:r w:rsidRPr="001E6A00">
              <w:rPr>
                <w:sz w:val="24"/>
                <w:szCs w:val="24"/>
                <w:lang w:val="lv-LV" w:eastAsia="zh-CN"/>
              </w:rPr>
              <w:t>, politisko vai ekonomisko vidi Latvijā, 3) filmas pamatā ir Latvijas vēstures vai kultūras notikumi; 4) izteikti mākslinieciska filma, kurā izmantotas eksperimentālas vai inovatīvas izteiksmes formas; 5) filma paredzēta bērniem vai jauniešiem; 6) filmas scenārija pamatā ir Latvijas literārs oriģināldarbs.</w:t>
            </w:r>
          </w:p>
          <w:p w:rsidR="00FD7DDC" w:rsidRPr="001E6A00" w:rsidRDefault="00FD7DDC" w:rsidP="00FD7DDC">
            <w:pPr>
              <w:jc w:val="both"/>
              <w:rPr>
                <w:sz w:val="24"/>
                <w:szCs w:val="24"/>
                <w:lang w:val="lv-LV" w:eastAsia="zh-CN"/>
              </w:rPr>
            </w:pPr>
          </w:p>
          <w:p w:rsidR="00FD7DDC" w:rsidRDefault="00FD7DDC" w:rsidP="001E6A00">
            <w:pPr>
              <w:jc w:val="both"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Padomes </w:t>
            </w:r>
            <w:r w:rsidR="001E6A00">
              <w:rPr>
                <w:sz w:val="24"/>
                <w:szCs w:val="24"/>
                <w:lang w:val="lv-LV" w:eastAsia="zh-CN"/>
              </w:rPr>
              <w:t>locekļu kopējs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 vērtējums.</w:t>
            </w:r>
          </w:p>
          <w:p w:rsidR="001E6A00" w:rsidRPr="001E6A00" w:rsidRDefault="001E6A00" w:rsidP="001E6A00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3154" w:type="dxa"/>
          </w:tcPr>
          <w:p w:rsidR="008F45AE" w:rsidRPr="001E6A00" w:rsidRDefault="00FD7DDC" w:rsidP="00FD7DDC">
            <w:pPr>
              <w:pStyle w:val="Sarakstarindkopa"/>
              <w:numPr>
                <w:ilvl w:val="0"/>
                <w:numId w:val="6"/>
              </w:numPr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Iesniegums</w:t>
            </w:r>
            <w:r w:rsidR="008F45AE" w:rsidRPr="001E6A00">
              <w:rPr>
                <w:sz w:val="24"/>
                <w:szCs w:val="24"/>
                <w:lang w:val="lv-LV" w:eastAsia="zh-CN"/>
              </w:rPr>
              <w:t xml:space="preserve"> </w:t>
            </w:r>
          </w:p>
          <w:p w:rsidR="00FD7DDC" w:rsidRPr="001E6A00" w:rsidRDefault="00FD7DDC" w:rsidP="00FD7DDC">
            <w:pPr>
              <w:pStyle w:val="Sarakstarindkopa"/>
              <w:numPr>
                <w:ilvl w:val="0"/>
                <w:numId w:val="6"/>
              </w:numPr>
              <w:rPr>
                <w:sz w:val="24"/>
                <w:szCs w:val="24"/>
                <w:lang w:val="lv-LV"/>
              </w:rPr>
            </w:pPr>
            <w:r w:rsidRPr="001E6A00">
              <w:rPr>
                <w:sz w:val="24"/>
                <w:szCs w:val="24"/>
                <w:lang w:val="lv-LV"/>
              </w:rPr>
              <w:t>Scenārijs.</w:t>
            </w:r>
          </w:p>
        </w:tc>
      </w:tr>
      <w:tr w:rsidR="008F45AE" w:rsidRPr="001E6A00" w:rsidTr="005E0124">
        <w:tc>
          <w:tcPr>
            <w:tcW w:w="1656" w:type="dxa"/>
          </w:tcPr>
          <w:p w:rsidR="008F45AE" w:rsidRPr="001E6A00" w:rsidRDefault="008F45AE" w:rsidP="008F45AE">
            <w:pPr>
              <w:pStyle w:val="Sarakstarindkopa"/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</w:p>
        </w:tc>
        <w:tc>
          <w:tcPr>
            <w:tcW w:w="2716" w:type="dxa"/>
          </w:tcPr>
          <w:p w:rsidR="008F45AE" w:rsidRPr="001E6A00" w:rsidRDefault="00FD7DDC" w:rsidP="008F45AE">
            <w:pPr>
              <w:rPr>
                <w:b/>
                <w:sz w:val="24"/>
                <w:szCs w:val="24"/>
                <w:lang w:val="lv-LV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Radošie kritēriji </w:t>
            </w:r>
          </w:p>
        </w:tc>
        <w:tc>
          <w:tcPr>
            <w:tcW w:w="6219" w:type="dxa"/>
          </w:tcPr>
          <w:p w:rsidR="008F45AE" w:rsidRPr="001E6A00" w:rsidRDefault="008F45AE" w:rsidP="008F45AE">
            <w:pPr>
              <w:rPr>
                <w:sz w:val="24"/>
                <w:szCs w:val="24"/>
                <w:lang w:val="lv-LV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Padome</w:t>
            </w:r>
            <w:r w:rsidR="00FD7DDC" w:rsidRPr="001E6A00">
              <w:rPr>
                <w:sz w:val="24"/>
                <w:szCs w:val="24"/>
                <w:lang w:val="lv-LV" w:eastAsia="zh-CN"/>
              </w:rPr>
              <w:t xml:space="preserve">s locekļu individuāls vērtējums, filmas projekta </w:t>
            </w:r>
            <w:r w:rsidR="001E6A00">
              <w:rPr>
                <w:sz w:val="24"/>
                <w:szCs w:val="24"/>
                <w:lang w:val="lv-LV" w:eastAsia="zh-CN"/>
              </w:rPr>
              <w:t>kopējais vērtējums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 </w:t>
            </w:r>
            <w:r w:rsidR="00FD7DDC" w:rsidRPr="001E6A00">
              <w:rPr>
                <w:sz w:val="24"/>
                <w:szCs w:val="24"/>
                <w:lang w:val="lv-LV" w:eastAsia="zh-CN"/>
              </w:rPr>
              <w:t>ir Padomes locekļu vērtējumu kopsumma.</w:t>
            </w:r>
          </w:p>
        </w:tc>
        <w:tc>
          <w:tcPr>
            <w:tcW w:w="3154" w:type="dxa"/>
          </w:tcPr>
          <w:p w:rsidR="0005286C" w:rsidRPr="001E6A00" w:rsidRDefault="0005286C" w:rsidP="0005286C">
            <w:pPr>
              <w:pStyle w:val="Sarakstarindkopa"/>
              <w:numPr>
                <w:ilvl w:val="0"/>
                <w:numId w:val="7"/>
              </w:numPr>
              <w:ind w:left="457" w:hanging="457"/>
              <w:rPr>
                <w:sz w:val="24"/>
                <w:szCs w:val="24"/>
                <w:lang w:val="lv-LV"/>
              </w:rPr>
            </w:pPr>
            <w:bookmarkStart w:id="36" w:name="OLE_LINK59"/>
            <w:bookmarkStart w:id="37" w:name="OLE_LINK60"/>
            <w:bookmarkStart w:id="38" w:name="OLE_LINK61"/>
            <w:r w:rsidRPr="001E6A00">
              <w:rPr>
                <w:sz w:val="24"/>
                <w:szCs w:val="24"/>
                <w:lang w:val="lv-LV" w:eastAsia="zh-CN"/>
              </w:rPr>
              <w:t>Iesniegums;</w:t>
            </w:r>
          </w:p>
          <w:p w:rsidR="0005286C" w:rsidRPr="001E6A00" w:rsidRDefault="0005286C" w:rsidP="0005286C">
            <w:pPr>
              <w:pStyle w:val="Sarakstarindkopa"/>
              <w:numPr>
                <w:ilvl w:val="0"/>
                <w:numId w:val="7"/>
              </w:numPr>
              <w:ind w:left="457" w:hanging="457"/>
              <w:rPr>
                <w:sz w:val="24"/>
                <w:szCs w:val="24"/>
                <w:lang w:val="lv-LV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lastRenderedPageBreak/>
              <w:t>Projekta dokumentu kopums;</w:t>
            </w:r>
          </w:p>
          <w:p w:rsidR="008F45AE" w:rsidRPr="001E6A00" w:rsidRDefault="0005286C" w:rsidP="0005286C">
            <w:pPr>
              <w:pStyle w:val="Sarakstarindkopa"/>
              <w:numPr>
                <w:ilvl w:val="0"/>
                <w:numId w:val="7"/>
              </w:numPr>
              <w:ind w:left="457" w:hanging="457"/>
              <w:rPr>
                <w:sz w:val="24"/>
                <w:szCs w:val="24"/>
                <w:lang w:val="lv-LV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Scenārijs.</w:t>
            </w:r>
            <w:r w:rsidR="008F45AE" w:rsidRPr="001E6A00">
              <w:rPr>
                <w:sz w:val="24"/>
                <w:szCs w:val="24"/>
                <w:lang w:val="lv-LV" w:eastAsia="zh-CN"/>
              </w:rPr>
              <w:t xml:space="preserve"> </w:t>
            </w:r>
            <w:bookmarkEnd w:id="36"/>
            <w:bookmarkEnd w:id="37"/>
            <w:bookmarkEnd w:id="38"/>
          </w:p>
        </w:tc>
      </w:tr>
      <w:tr w:rsidR="008F45AE" w:rsidRPr="001E6A00" w:rsidTr="005E0124">
        <w:tc>
          <w:tcPr>
            <w:tcW w:w="1656" w:type="dxa"/>
          </w:tcPr>
          <w:p w:rsidR="008F45AE" w:rsidRPr="001E6A00" w:rsidRDefault="008F45AE" w:rsidP="008F45AE">
            <w:pPr>
              <w:pStyle w:val="Sarakstarindkopa"/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</w:p>
        </w:tc>
        <w:tc>
          <w:tcPr>
            <w:tcW w:w="2716" w:type="dxa"/>
          </w:tcPr>
          <w:p w:rsidR="008F45AE" w:rsidRPr="001E6A00" w:rsidRDefault="0005286C" w:rsidP="008F45AE">
            <w:pPr>
              <w:rPr>
                <w:b/>
                <w:sz w:val="24"/>
                <w:szCs w:val="24"/>
                <w:lang w:val="lv-LV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>Producēšanas kritēriji</w:t>
            </w:r>
            <w:r w:rsidR="008F45AE" w:rsidRPr="001E6A00">
              <w:rPr>
                <w:b/>
                <w:sz w:val="24"/>
                <w:szCs w:val="24"/>
                <w:lang w:val="lv-LV" w:eastAsia="zh-CN"/>
              </w:rPr>
              <w:t xml:space="preserve"> </w:t>
            </w:r>
          </w:p>
        </w:tc>
        <w:tc>
          <w:tcPr>
            <w:tcW w:w="6219" w:type="dxa"/>
          </w:tcPr>
          <w:p w:rsidR="008F45AE" w:rsidRPr="001E6A00" w:rsidRDefault="008F45AE" w:rsidP="001E6A00">
            <w:pPr>
              <w:jc w:val="both"/>
              <w:rPr>
                <w:sz w:val="24"/>
                <w:szCs w:val="24"/>
                <w:lang w:val="lv-LV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Padome </w:t>
            </w:r>
            <w:r w:rsidR="0005286C" w:rsidRPr="001E6A00">
              <w:rPr>
                <w:sz w:val="24"/>
                <w:szCs w:val="24"/>
                <w:lang w:val="lv-LV" w:eastAsia="zh-CN"/>
              </w:rPr>
              <w:t>locekļu kopējais vērtējums.</w:t>
            </w:r>
            <w:r w:rsidR="0005286C" w:rsidRPr="001E6A00">
              <w:rPr>
                <w:sz w:val="24"/>
                <w:szCs w:val="24"/>
                <w:lang w:val="lv-LV"/>
              </w:rPr>
              <w:t xml:space="preserve"> </w:t>
            </w:r>
            <w:r w:rsidR="0005286C" w:rsidRPr="001E6A00">
              <w:rPr>
                <w:sz w:val="24"/>
                <w:szCs w:val="24"/>
                <w:lang w:val="lv-LV" w:eastAsia="zh-CN"/>
              </w:rPr>
              <w:t xml:space="preserve">Padome pārbauda </w:t>
            </w:r>
            <w:r w:rsidR="001E6A00">
              <w:rPr>
                <w:sz w:val="24"/>
                <w:szCs w:val="24"/>
                <w:lang w:val="lv-LV" w:eastAsia="zh-CN"/>
              </w:rPr>
              <w:t>projekta profesionalitāti,</w:t>
            </w:r>
            <w:r w:rsidR="001E6A00">
              <w:t xml:space="preserve"> </w:t>
            </w:r>
            <w:r w:rsidR="001E6A00" w:rsidRPr="001E6A00">
              <w:rPr>
                <w:sz w:val="24"/>
                <w:szCs w:val="24"/>
                <w:lang w:val="lv-LV" w:eastAsia="zh-CN"/>
              </w:rPr>
              <w:t>projekta finanšu, laik</w:t>
            </w:r>
            <w:r w:rsidR="001E6A00">
              <w:rPr>
                <w:sz w:val="24"/>
                <w:szCs w:val="24"/>
                <w:lang w:val="lv-LV" w:eastAsia="zh-CN"/>
              </w:rPr>
              <w:t xml:space="preserve">a un darbības plāna samērojamību, </w:t>
            </w:r>
            <w:r w:rsidR="0005286C" w:rsidRPr="001E6A00">
              <w:rPr>
                <w:sz w:val="24"/>
                <w:szCs w:val="24"/>
                <w:lang w:val="lv-LV" w:eastAsia="zh-CN"/>
              </w:rPr>
              <w:t xml:space="preserve">producenta (fiziska persona) pabeigtu un </w:t>
            </w:r>
            <w:proofErr w:type="spellStart"/>
            <w:r w:rsidR="0005286C" w:rsidRPr="001E6A00">
              <w:rPr>
                <w:sz w:val="24"/>
                <w:szCs w:val="24"/>
                <w:lang w:val="lv-LV" w:eastAsia="zh-CN"/>
              </w:rPr>
              <w:t>pirmizrādītu</w:t>
            </w:r>
            <w:proofErr w:type="spellEnd"/>
            <w:r w:rsidR="0005286C" w:rsidRPr="001E6A00">
              <w:rPr>
                <w:sz w:val="24"/>
                <w:szCs w:val="24"/>
                <w:lang w:val="lv-LV" w:eastAsia="zh-CN"/>
              </w:rPr>
              <w:t xml:space="preserve"> filmu projektu skaitu,</w:t>
            </w:r>
          </w:p>
        </w:tc>
        <w:tc>
          <w:tcPr>
            <w:tcW w:w="3154" w:type="dxa"/>
          </w:tcPr>
          <w:p w:rsidR="002D775E" w:rsidRPr="001E6A00" w:rsidRDefault="0005286C" w:rsidP="002D775E">
            <w:pPr>
              <w:pStyle w:val="Sarakstarindkopa"/>
              <w:numPr>
                <w:ilvl w:val="0"/>
                <w:numId w:val="9"/>
              </w:numPr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Iesniegums;</w:t>
            </w:r>
          </w:p>
          <w:p w:rsidR="002D775E" w:rsidRPr="001E6A00" w:rsidRDefault="0005286C" w:rsidP="002D775E">
            <w:pPr>
              <w:pStyle w:val="Sarakstarindkopa"/>
              <w:numPr>
                <w:ilvl w:val="0"/>
                <w:numId w:val="9"/>
              </w:numPr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Projekta dokumentu kopums;</w:t>
            </w:r>
          </w:p>
          <w:p w:rsidR="002D775E" w:rsidRPr="001E6A00" w:rsidRDefault="0005286C" w:rsidP="002D775E">
            <w:pPr>
              <w:pStyle w:val="Sarakstarindkopa"/>
              <w:numPr>
                <w:ilvl w:val="0"/>
                <w:numId w:val="9"/>
              </w:numPr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Finansēšanas plāns;</w:t>
            </w:r>
          </w:p>
          <w:p w:rsidR="002D775E" w:rsidRPr="001E6A00" w:rsidRDefault="0005286C" w:rsidP="002D775E">
            <w:pPr>
              <w:pStyle w:val="Sarakstarindkopa"/>
              <w:numPr>
                <w:ilvl w:val="0"/>
                <w:numId w:val="9"/>
              </w:numPr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Līdzfinansējumu apstiprinoši dokumenti;</w:t>
            </w:r>
          </w:p>
          <w:p w:rsidR="0005286C" w:rsidRPr="001E6A00" w:rsidRDefault="0005286C" w:rsidP="002D775E">
            <w:pPr>
              <w:pStyle w:val="Sarakstarindkopa"/>
              <w:numPr>
                <w:ilvl w:val="0"/>
                <w:numId w:val="9"/>
              </w:numPr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Projekta tāme. </w:t>
            </w:r>
          </w:p>
        </w:tc>
      </w:tr>
      <w:tr w:rsidR="008F45AE" w:rsidRPr="001E6A00" w:rsidTr="005E0124">
        <w:tc>
          <w:tcPr>
            <w:tcW w:w="1656" w:type="dxa"/>
          </w:tcPr>
          <w:p w:rsidR="008F45AE" w:rsidRPr="001E6A00" w:rsidRDefault="008F45AE" w:rsidP="008F45AE">
            <w:pPr>
              <w:pStyle w:val="Sarakstarindkopa"/>
              <w:numPr>
                <w:ilvl w:val="0"/>
                <w:numId w:val="3"/>
              </w:numPr>
              <w:suppressAutoHyphens/>
              <w:spacing w:before="60"/>
              <w:jc w:val="both"/>
              <w:rPr>
                <w:b/>
                <w:sz w:val="24"/>
                <w:szCs w:val="24"/>
                <w:shd w:val="clear" w:color="auto" w:fill="FFFF99"/>
                <w:lang w:val="lv-LV" w:eastAsia="zh-CN"/>
              </w:rPr>
            </w:pPr>
          </w:p>
        </w:tc>
        <w:tc>
          <w:tcPr>
            <w:tcW w:w="2716" w:type="dxa"/>
          </w:tcPr>
          <w:p w:rsidR="008F45AE" w:rsidRPr="001E6A00" w:rsidRDefault="002D775E" w:rsidP="008F45AE">
            <w:pPr>
              <w:rPr>
                <w:b/>
                <w:sz w:val="24"/>
                <w:szCs w:val="24"/>
                <w:lang w:val="lv-LV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>Producēšanas kritērijs – projekta iesniedzēja (studijas) visizplatītākās filmas panākumi.</w:t>
            </w:r>
            <w:r w:rsidR="008F45AE" w:rsidRPr="001E6A00">
              <w:rPr>
                <w:b/>
                <w:sz w:val="24"/>
                <w:szCs w:val="24"/>
                <w:lang w:val="lv-LV" w:eastAsia="zh-CN"/>
              </w:rPr>
              <w:t xml:space="preserve"> </w:t>
            </w:r>
          </w:p>
        </w:tc>
        <w:tc>
          <w:tcPr>
            <w:tcW w:w="6219" w:type="dxa"/>
          </w:tcPr>
          <w:p w:rsidR="002D775E" w:rsidRPr="001E6A00" w:rsidRDefault="002D775E" w:rsidP="002D775E">
            <w:pPr>
              <w:suppressAutoHyphens/>
              <w:spacing w:before="60"/>
              <w:jc w:val="both"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Padome pārbauda </w:t>
            </w:r>
            <w:r w:rsidR="00EB2D42">
              <w:rPr>
                <w:sz w:val="24"/>
                <w:szCs w:val="24"/>
                <w:lang w:val="lv-LV" w:eastAsia="zh-CN"/>
              </w:rPr>
              <w:t xml:space="preserve">producenta 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studijas laikā 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no 2015. gada pabeigtas, </w:t>
            </w:r>
            <w:proofErr w:type="spellStart"/>
            <w:r w:rsidRPr="001E6A00">
              <w:rPr>
                <w:b/>
                <w:sz w:val="24"/>
                <w:szCs w:val="24"/>
                <w:lang w:val="lv-LV" w:eastAsia="zh-CN"/>
              </w:rPr>
              <w:t>pirmizrādītas</w:t>
            </w:r>
            <w:proofErr w:type="spellEnd"/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un visveiksmīgāk izplatītas </w:t>
            </w:r>
            <w:bookmarkStart w:id="39" w:name="OLE_LINK126"/>
            <w:bookmarkStart w:id="40" w:name="OLE_LINK127"/>
            <w:bookmarkStart w:id="41" w:name="OLE_LINK128"/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filmas </w:t>
            </w:r>
            <w:bookmarkEnd w:id="39"/>
            <w:bookmarkEnd w:id="40"/>
            <w:bookmarkEnd w:id="41"/>
            <w:r w:rsidRPr="001E6A00">
              <w:rPr>
                <w:b/>
                <w:sz w:val="24"/>
                <w:szCs w:val="24"/>
                <w:lang w:val="lv-LV" w:eastAsia="zh-CN"/>
              </w:rPr>
              <w:t>(vienas)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 komerciālas un nekomerciālas izplatīšanas rezultātus Latvijā un ārvalstīs. Panākumi uzskatāmi par </w:t>
            </w:r>
            <w:proofErr w:type="gramStart"/>
            <w:r w:rsidRPr="001E6A00">
              <w:rPr>
                <w:sz w:val="24"/>
                <w:szCs w:val="24"/>
                <w:lang w:val="lv-LV" w:eastAsia="zh-CN"/>
              </w:rPr>
              <w:t>nozīmīgiem un vērtējami ar attiecīgo punktu</w:t>
            </w:r>
            <w:proofErr w:type="gramEnd"/>
            <w:r w:rsidRPr="001E6A00">
              <w:rPr>
                <w:sz w:val="24"/>
                <w:szCs w:val="24"/>
                <w:lang w:val="lv-LV" w:eastAsia="zh-CN"/>
              </w:rPr>
              <w:t xml:space="preserve"> skaitu, ja attiecīgās filmas izplatīšanas rādītāji minētajā laika posmā atbilst vismaz vienam no sekojošiem nosacījumiem:</w:t>
            </w:r>
          </w:p>
          <w:p w:rsidR="002D775E" w:rsidRPr="001E6A00" w:rsidRDefault="002D775E" w:rsidP="002D775E">
            <w:pPr>
              <w:suppressAutoHyphens/>
              <w:spacing w:before="60"/>
              <w:jc w:val="both"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>Apmeklētāju skaits uz filmas seansiem Latvijā</w:t>
            </w:r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kopējais apmeklētāju skaits uz filmas seansiem Latvijā ir pārsniedzis (1) 20 000 pilnmetrāžas filmai un 10 000 īsmetrāžas filmai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3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>, (2) 10 000 pilnmetrāžas filmai un 5 000 īsm</w:t>
            </w:r>
            <w:bookmarkStart w:id="42" w:name="_GoBack"/>
            <w:bookmarkEnd w:id="42"/>
            <w:r w:rsidRPr="001E6A00">
              <w:rPr>
                <w:sz w:val="24"/>
                <w:szCs w:val="24"/>
                <w:lang w:val="lv-LV" w:eastAsia="zh-CN"/>
              </w:rPr>
              <w:t xml:space="preserve">etrāžas filmai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2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(3) 5 000 pilnmetrāžas filmai un 2 000 īsmetrāžas filmai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1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punkts</w:t>
            </w:r>
          </w:p>
          <w:p w:rsidR="002D775E" w:rsidRPr="001E6A00" w:rsidRDefault="002D775E" w:rsidP="002D775E">
            <w:pPr>
              <w:suppressAutoHyphens/>
              <w:rPr>
                <w:sz w:val="24"/>
                <w:szCs w:val="24"/>
                <w:lang w:val="lv-LV" w:eastAsia="zh-CN"/>
              </w:rPr>
            </w:pPr>
          </w:p>
          <w:p w:rsidR="002D775E" w:rsidRPr="001E6A00" w:rsidRDefault="002D775E" w:rsidP="002D775E">
            <w:p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>Filmas dalība filmu festivālos Latvijā un ārvalstīs</w:t>
            </w:r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filma </w:t>
            </w:r>
            <w:proofErr w:type="gramStart"/>
            <w:r w:rsidRPr="001E6A00">
              <w:rPr>
                <w:sz w:val="24"/>
                <w:szCs w:val="24"/>
                <w:lang w:val="lv-LV" w:eastAsia="zh-CN"/>
              </w:rPr>
              <w:t>ir tikusi iekļauta viena no nozīmīgāko starptautisko festivālu (</w:t>
            </w:r>
            <w:proofErr w:type="spellStart"/>
            <w:r w:rsidRPr="001E6A00">
              <w:rPr>
                <w:sz w:val="24"/>
                <w:szCs w:val="24"/>
                <w:lang w:val="lv-LV" w:eastAsia="zh-CN"/>
              </w:rPr>
              <w:t>sk.sarakstu</w:t>
            </w:r>
            <w:proofErr w:type="spellEnd"/>
            <w:r w:rsidRPr="001E6A00">
              <w:rPr>
                <w:sz w:val="24"/>
                <w:szCs w:val="24"/>
                <w:lang w:val="lv-LV" w:eastAsia="zh-CN"/>
              </w:rPr>
              <w:t xml:space="preserve"> A) oficiālajām programmām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 xml:space="preserve">3 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>punkti</w:t>
            </w:r>
            <w:proofErr w:type="gramEnd"/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filma ir tikusi iekļauta nozīmīga starptautiska festivāla (</w:t>
            </w:r>
            <w:proofErr w:type="spellStart"/>
            <w:r w:rsidRPr="001E6A00">
              <w:rPr>
                <w:sz w:val="24"/>
                <w:szCs w:val="24"/>
                <w:lang w:val="lv-LV" w:eastAsia="zh-CN"/>
              </w:rPr>
              <w:t>sk.sarakstu</w:t>
            </w:r>
            <w:proofErr w:type="spellEnd"/>
            <w:r w:rsidRPr="001E6A00">
              <w:rPr>
                <w:sz w:val="24"/>
                <w:szCs w:val="24"/>
                <w:lang w:val="lv-LV" w:eastAsia="zh-CN"/>
              </w:rPr>
              <w:t xml:space="preserve"> B) oficiālajā programmā vai vismaz 10 citu starptautisko festivālu oficiālajās programmās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 xml:space="preserve">2 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>punkti</w:t>
            </w:r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lastRenderedPageBreak/>
              <w:t xml:space="preserve">filma ir tikusi iekļauta vismaz 5 starptautisko festivālu oficiālajās programmās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1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punkts</w:t>
            </w:r>
          </w:p>
          <w:p w:rsidR="002D775E" w:rsidRPr="001E6A00" w:rsidRDefault="002D775E" w:rsidP="002D775E">
            <w:pPr>
              <w:suppressAutoHyphens/>
              <w:rPr>
                <w:b/>
                <w:sz w:val="24"/>
                <w:szCs w:val="24"/>
                <w:lang w:val="lv-LV" w:eastAsia="zh-CN"/>
              </w:rPr>
            </w:pP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b/>
                <w:bCs/>
                <w:sz w:val="22"/>
                <w:szCs w:val="22"/>
                <w:lang w:val="lv-LV" w:eastAsia="zh-CN"/>
              </w:rPr>
              <w:t xml:space="preserve">Nozīmīgāko starptautisko kinofestivālu un nomināciju saraksts </w:t>
            </w:r>
            <w:r w:rsidRPr="001E6A00">
              <w:rPr>
                <w:b/>
                <w:bCs/>
                <w:i/>
                <w:sz w:val="22"/>
                <w:szCs w:val="22"/>
                <w:lang w:val="lv-LV" w:eastAsia="zh-CN"/>
              </w:rPr>
              <w:t>(alfabētiski) A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Amsterdamas starptautiskais dokumentālo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Documentary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Amsterdam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Anesī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starptautiskais animācijas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du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film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d'animation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à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Annecy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ASV Kino akadēmijas nominācija/balva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Annual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Academy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Awards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Berlīnes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Filmfestspiele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Berlin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Eiropas Kino akadēmijas nominācija/balva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European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Academy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Awards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Kannu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Cannes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Venēcijas starptautiskais filmu festivāls (</w:t>
            </w:r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la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Biennale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di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Venezia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,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Mostra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Internazionale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d’Arte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Cinematografica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jc w:val="both"/>
              <w:rPr>
                <w:sz w:val="22"/>
                <w:szCs w:val="22"/>
                <w:lang w:val="lv-LV" w:eastAsia="zh-CN"/>
              </w:rPr>
            </w:pP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b/>
                <w:bCs/>
                <w:sz w:val="22"/>
                <w:szCs w:val="22"/>
                <w:lang w:val="lv-LV" w:eastAsia="zh-CN"/>
              </w:rPr>
              <w:t xml:space="preserve">Nozīmīgu starptautisko kinofestivālu saraksts </w:t>
            </w:r>
            <w:r w:rsidRPr="001E6A00">
              <w:rPr>
                <w:b/>
                <w:bCs/>
                <w:i/>
                <w:sz w:val="22"/>
                <w:szCs w:val="22"/>
                <w:lang w:val="lv-LV" w:eastAsia="zh-CN"/>
              </w:rPr>
              <w:t>(alfabētiski) B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Amerikas filmu institūta dokumentālo filmu festivāls (</w:t>
            </w:r>
            <w:r w:rsidRPr="001E6A00">
              <w:rPr>
                <w:i/>
                <w:sz w:val="22"/>
                <w:szCs w:val="22"/>
                <w:lang w:val="lv-LV" w:eastAsia="zh-CN"/>
              </w:rPr>
              <w:t>AFI Docs</w:t>
            </w:r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Anima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Mundi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Anima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Mundi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: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Animation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of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Brazil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 xml:space="preserve">Annie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Award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, Holivudas animācijas asociācijas (</w:t>
            </w:r>
            <w:bookmarkStart w:id="43" w:name="OLE_LINK26"/>
            <w:r w:rsidRPr="001E6A00">
              <w:rPr>
                <w:sz w:val="22"/>
                <w:szCs w:val="22"/>
                <w:lang w:val="lv-LV" w:eastAsia="zh-CN"/>
              </w:rPr>
              <w:t>ASIFA-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Hollywood</w:t>
            </w:r>
            <w:bookmarkEnd w:id="43"/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 balva – pieteiktās un oficiāli apstiprinātās (pieņemtās) filmas</w:t>
            </w:r>
          </w:p>
          <w:p w:rsidR="002D775E" w:rsidRPr="001E6A00" w:rsidRDefault="002D775E" w:rsidP="002D775E">
            <w:pPr>
              <w:rPr>
                <w:sz w:val="22"/>
                <w:szCs w:val="22"/>
                <w:u w:val="single"/>
                <w:lang w:val="lv-LV" w:eastAsia="en-US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Bilbao starptautiskais dokumentālo un īsfilmu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of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Documentary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and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Short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of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Bilbao</w:t>
            </w:r>
            <w:r w:rsidRPr="001E6A00">
              <w:rPr>
                <w:sz w:val="22"/>
                <w:szCs w:val="22"/>
                <w:u w:val="single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lv-LV" w:eastAsia="en-US"/>
              </w:rPr>
            </w:pPr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>Čikāgas starptautiskais bērnu filmu festivāls (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Chicago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Children’s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Film Festival</w:t>
            </w:r>
            <w:r w:rsidRPr="001E6A00">
              <w:rPr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Eiropas Kino akadēmijas nominācija/balva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European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Academy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Awards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>Gēteborgas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Goeteborg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proofErr w:type="spellStart"/>
            <w:r w:rsidRPr="001E6A00">
              <w:rPr>
                <w:sz w:val="22"/>
                <w:szCs w:val="22"/>
                <w:lang w:val="lv-LV" w:eastAsia="en-US"/>
              </w:rPr>
              <w:t>Goas</w:t>
            </w:r>
            <w:proofErr w:type="spellEnd"/>
            <w:r w:rsidRPr="001E6A00">
              <w:rPr>
                <w:sz w:val="22"/>
                <w:szCs w:val="22"/>
                <w:lang w:val="lv-LV" w:eastAsia="en-US"/>
              </w:rPr>
              <w:t xml:space="preserve"> Indijas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of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India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>, Goa</w:t>
            </w:r>
            <w:r w:rsidRPr="001E6A00">
              <w:rPr>
                <w:sz w:val="22"/>
                <w:szCs w:val="22"/>
                <w:u w:val="single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Hirosimas starptautiskais animācijas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Hiroshima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Animation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lastRenderedPageBreak/>
              <w:t>Hot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Docs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Hot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Docs:</w:t>
            </w:r>
            <w:r w:rsidRPr="001E6A00">
              <w:rPr>
                <w:sz w:val="22"/>
                <w:szCs w:val="22"/>
                <w:lang w:val="lv-LV" w:eastAsia="zh-CN"/>
              </w:rPr>
              <w:t xml:space="preserve"> </w:t>
            </w:r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Toronto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Documentary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Jamagatas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starptautiskais dokumentālo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Yamagata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Documentary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Festival</w:t>
            </w:r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u w:val="single"/>
                <w:lang w:val="lv-LV" w:eastAsia="en-US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Kairas</w:t>
            </w:r>
            <w:r w:rsidRPr="001E6A00">
              <w:rPr>
                <w:b/>
                <w:bCs/>
                <w:sz w:val="22"/>
                <w:szCs w:val="22"/>
                <w:shd w:val="clear" w:color="auto" w:fill="FFFFFF"/>
                <w:lang w:val="lv-LV" w:eastAsia="zh-CN"/>
              </w:rPr>
              <w:t xml:space="preserve"> </w:t>
            </w:r>
            <w:r w:rsidRPr="001E6A00">
              <w:rPr>
                <w:sz w:val="22"/>
                <w:szCs w:val="22"/>
                <w:shd w:val="clear" w:color="auto" w:fill="FFFFFF"/>
                <w:lang w:val="lv-LV" w:eastAsia="zh-CN"/>
              </w:rPr>
              <w:t>starptautiskais filmu festivāls</w:t>
            </w:r>
            <w:r w:rsidRPr="001E6A00">
              <w:rPr>
                <w:sz w:val="22"/>
                <w:szCs w:val="22"/>
                <w:lang w:val="lv-LV" w:eastAsia="en-US"/>
              </w:rPr>
              <w:t xml:space="preserve">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Cairo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sz w:val="22"/>
                <w:szCs w:val="22"/>
                <w:u w:val="single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Karlovivaru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Karlovy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Vary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Festival</w:t>
            </w:r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Klermonferānas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starptautiskais īsfilmu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du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Court-Métrage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Clermont-Ferrand</w:t>
            </w:r>
            <w:r w:rsidRPr="001E6A00">
              <w:rPr>
                <w:sz w:val="22"/>
                <w:szCs w:val="22"/>
                <w:lang w:val="lv-LV" w:eastAsia="zh-CN"/>
              </w:rPr>
              <w:t>)</w:t>
            </w:r>
            <w:proofErr w:type="spellEnd"/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Krakovas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Krakow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pacing w:val="2"/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Leipcigas starptautiskais dokumentālo un animācijas filmu festivāls (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Leipzig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for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Documentary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and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Animated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Film</w:t>
            </w:r>
            <w:r w:rsidRPr="001E6A00">
              <w:rPr>
                <w:spacing w:val="2"/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pacing w:val="2"/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pacing w:val="2"/>
                <w:sz w:val="22"/>
                <w:szCs w:val="22"/>
                <w:lang w:val="lv-LV" w:eastAsia="zh-CN"/>
              </w:rPr>
              <w:t>Les</w:t>
            </w:r>
            <w:proofErr w:type="spellEnd"/>
            <w:r w:rsidRPr="001E6A00">
              <w:rPr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spacing w:val="2"/>
                <w:sz w:val="22"/>
                <w:szCs w:val="22"/>
                <w:lang w:val="lv-LV" w:eastAsia="zh-CN"/>
              </w:rPr>
              <w:t>Arcs</w:t>
            </w:r>
            <w:proofErr w:type="spellEnd"/>
            <w:r w:rsidRPr="001E6A00">
              <w:rPr>
                <w:spacing w:val="2"/>
                <w:sz w:val="22"/>
                <w:szCs w:val="22"/>
                <w:lang w:val="lv-LV" w:eastAsia="zh-CN"/>
              </w:rPr>
              <w:t xml:space="preserve"> starptautiskais filmu festivāls </w:t>
            </w:r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(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Les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Arcs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pacing w:val="2"/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>Lībekas filmu dienas (</w:t>
            </w:r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Nordic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Filmdays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Lübeck</w:t>
            </w:r>
            <w:proofErr w:type="spellEnd"/>
            <w:r w:rsidRPr="001E6A00">
              <w:rPr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lv-LV" w:eastAsia="en-US"/>
              </w:rPr>
              <w:t>) 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Lokarno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Locarno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Londonas filmu festivāls (</w:t>
            </w:r>
            <w:r w:rsidRPr="001E6A00">
              <w:rPr>
                <w:i/>
                <w:sz w:val="22"/>
                <w:szCs w:val="22"/>
                <w:lang w:val="lv-LV" w:eastAsia="en-US"/>
              </w:rPr>
              <w:t>BFI London Film Festival</w:t>
            </w:r>
            <w:r w:rsidRPr="001E6A00">
              <w:rPr>
                <w:sz w:val="22"/>
                <w:szCs w:val="22"/>
                <w:u w:val="single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proofErr w:type="spellStart"/>
            <w:r w:rsidRPr="001E6A00">
              <w:rPr>
                <w:sz w:val="22"/>
                <w:szCs w:val="22"/>
                <w:lang w:val="lv-LV" w:eastAsia="en-US"/>
              </w:rPr>
              <w:t>Mar</w:t>
            </w:r>
            <w:proofErr w:type="spellEnd"/>
            <w:r w:rsidRPr="001E6A00">
              <w:rPr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sz w:val="22"/>
                <w:szCs w:val="22"/>
                <w:lang w:val="lv-LV" w:eastAsia="en-US"/>
              </w:rPr>
              <w:t>del</w:t>
            </w:r>
            <w:proofErr w:type="spellEnd"/>
            <w:r w:rsidRPr="001E6A00">
              <w:rPr>
                <w:sz w:val="22"/>
                <w:szCs w:val="22"/>
                <w:lang w:val="lv-LV" w:eastAsia="en-US"/>
              </w:rPr>
              <w:t xml:space="preserve"> Plata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Internacional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cine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Mar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del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Plata</w:t>
            </w:r>
            <w:r w:rsidRPr="001E6A00">
              <w:rPr>
                <w:sz w:val="22"/>
                <w:szCs w:val="22"/>
                <w:u w:val="single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Maskavas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Moscow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Monreālas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du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film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Montreal</w:t>
            </w:r>
            <w:proofErr w:type="spellEnd"/>
            <w:r w:rsidRPr="001E6A00">
              <w:rPr>
                <w:sz w:val="22"/>
                <w:szCs w:val="22"/>
                <w:u w:val="single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bCs/>
                <w:sz w:val="22"/>
                <w:szCs w:val="22"/>
                <w:shd w:val="clear" w:color="auto" w:fill="FFFFFF"/>
                <w:lang w:val="lv-LV" w:eastAsia="zh-CN"/>
              </w:rPr>
              <w:t>Nionas</w:t>
            </w:r>
            <w:proofErr w:type="spellEnd"/>
            <w:r w:rsidRPr="001E6A00">
              <w:rPr>
                <w:b/>
                <w:bCs/>
                <w:sz w:val="22"/>
                <w:szCs w:val="22"/>
                <w:shd w:val="clear" w:color="auto" w:fill="FFFFFF"/>
                <w:lang w:val="lv-LV" w:eastAsia="zh-CN"/>
              </w:rPr>
              <w:t xml:space="preserve"> </w:t>
            </w:r>
            <w:r w:rsidRPr="001E6A00">
              <w:rPr>
                <w:sz w:val="22"/>
                <w:szCs w:val="22"/>
                <w:shd w:val="clear" w:color="auto" w:fill="FFFFFF"/>
                <w:lang w:val="lv-LV" w:eastAsia="zh-CN"/>
              </w:rPr>
              <w:t xml:space="preserve">starptautiskais filmu festivāls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>Visions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>Reel</w:t>
            </w:r>
            <w:proofErr w:type="spellEnd"/>
            <w:r w:rsidRPr="001E6A00">
              <w:rPr>
                <w:sz w:val="22"/>
                <w:szCs w:val="22"/>
                <w:shd w:val="clear" w:color="auto" w:fill="FFFFFF"/>
                <w:lang w:val="lv-LV" w:eastAsia="zh-CN"/>
              </w:rPr>
              <w:t xml:space="preserve"> (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>Vision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>Reel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 xml:space="preserve"> -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zh-CN"/>
              </w:rPr>
              <w:t>cinema</w:t>
            </w:r>
            <w:proofErr w:type="spellEnd"/>
            <w:r w:rsidRPr="001E6A00">
              <w:rPr>
                <w:sz w:val="22"/>
                <w:szCs w:val="22"/>
                <w:shd w:val="clear" w:color="auto" w:fill="FFFFFF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Oberhauzenas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starptautiskais īsfilmu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Kurzfilmtage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Oberhausen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Otavas starptautiskais animācijas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Ottawa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Animation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Romas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Internacionale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del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di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Roma</w:t>
            </w:r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Roterdamas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Rotterdam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Saloniku starptautiskais festivāls (</w:t>
            </w:r>
            <w:proofErr w:type="spellStart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>Thessaloniki</w:t>
            </w:r>
            <w:proofErr w:type="spellEnd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>International</w:t>
            </w:r>
            <w:proofErr w:type="spellEnd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 xml:space="preserve"> Film </w:t>
            </w:r>
            <w:proofErr w:type="spellStart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>Festival</w:t>
            </w:r>
            <w:proofErr w:type="spellEnd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>)</w:t>
            </w:r>
            <w:r w:rsidRPr="001E6A00">
              <w:rPr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</w:p>
          <w:p w:rsidR="002D775E" w:rsidRPr="001E6A00" w:rsidRDefault="002D775E" w:rsidP="002D775E">
            <w:pPr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</w:pPr>
            <w:r w:rsidRPr="001E6A00">
              <w:rPr>
                <w:sz w:val="22"/>
                <w:szCs w:val="22"/>
                <w:shd w:val="clear" w:color="auto" w:fill="FFFFFF"/>
                <w:lang w:val="lv-LV"/>
              </w:rPr>
              <w:lastRenderedPageBreak/>
              <w:t xml:space="preserve">Saloniku dokumentālo filmu </w:t>
            </w:r>
            <w:proofErr w:type="spellStart"/>
            <w:r w:rsidRPr="001E6A00">
              <w:rPr>
                <w:sz w:val="22"/>
                <w:szCs w:val="22"/>
                <w:shd w:val="clear" w:color="auto" w:fill="FFFFFF"/>
                <w:lang w:val="lv-LV"/>
              </w:rPr>
              <w:t>festivals</w:t>
            </w:r>
            <w:proofErr w:type="spellEnd"/>
            <w:r w:rsidRPr="001E6A00">
              <w:rPr>
                <w:sz w:val="22"/>
                <w:szCs w:val="22"/>
                <w:shd w:val="clear" w:color="auto" w:fill="FFFFFF"/>
                <w:lang w:val="lv-LV"/>
              </w:rPr>
              <w:t xml:space="preserve"> (</w:t>
            </w:r>
            <w:proofErr w:type="spellStart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>Thessaloniki</w:t>
            </w:r>
            <w:proofErr w:type="spellEnd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>Documentary</w:t>
            </w:r>
            <w:proofErr w:type="spellEnd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1E6A00">
              <w:rPr>
                <w:i/>
                <w:iCs/>
                <w:sz w:val="22"/>
                <w:szCs w:val="22"/>
                <w:shd w:val="clear" w:color="auto" w:fill="FFFFFF"/>
                <w:lang w:val="lv-LV"/>
              </w:rPr>
              <w:t>Festival</w:t>
            </w:r>
            <w:proofErr w:type="spellEnd"/>
            <w:r w:rsidRPr="001E6A00">
              <w:rPr>
                <w:sz w:val="22"/>
                <w:szCs w:val="22"/>
                <w:shd w:val="clear" w:color="auto" w:fill="FFFFFF"/>
                <w:lang w:val="lv-LV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Sandensas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Sundance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Sanktpēterburgas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Message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To Man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Film Festival</w:t>
            </w:r>
            <w:r w:rsidRPr="001E6A00">
              <w:rPr>
                <w:sz w:val="22"/>
                <w:szCs w:val="22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Sansebastianas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Internacional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Cine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de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Donostia-San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Sebastian</w:t>
            </w:r>
            <w:r w:rsidRPr="001E6A00">
              <w:rPr>
                <w:sz w:val="22"/>
                <w:szCs w:val="22"/>
                <w:lang w:val="lv-LV" w:eastAsia="zh-CN"/>
              </w:rPr>
              <w:t xml:space="preserve">) 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Šefīldas dokumentālo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Sheffield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Doc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>/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 xml:space="preserve">Seulas animācijas filmu festivāls </w:t>
            </w:r>
            <w:proofErr w:type="gramStart"/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>(</w:t>
            </w:r>
            <w:proofErr w:type="gram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SICAF Int.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Cartoon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&amp;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Animation</w:t>
            </w:r>
            <w:proofErr w:type="spellEnd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Festival</w:t>
            </w:r>
            <w:proofErr w:type="spellEnd"/>
            <w:r w:rsidRPr="001E6A00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>Šanhajas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>Shanghai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 xml:space="preserve"> Film &amp; TV Festival</w:t>
            </w:r>
            <w:r w:rsidRPr="001E6A00">
              <w:rPr>
                <w:sz w:val="22"/>
                <w:szCs w:val="22"/>
                <w:u w:val="single"/>
                <w:shd w:val="clear" w:color="auto" w:fill="FFFFFF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Štutgartes animācijas filmu festivāls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Internationales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Trickfilm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Stuttgart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Tamperes starptautiskais īsfilmu festivāls (</w:t>
            </w:r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Tampere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Short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Tallinas starptautiskais filmu festivāls</w:t>
            </w:r>
            <w:r w:rsidRPr="001E6A00">
              <w:rPr>
                <w:sz w:val="22"/>
                <w:szCs w:val="22"/>
                <w:lang w:val="lv-LV"/>
              </w:rPr>
              <w:t xml:space="preserve">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Tallinn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Black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Nights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Festival</w:t>
            </w:r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lang w:val="lv-LV" w:eastAsia="en-US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 xml:space="preserve">Tokijas starptautiskais filmu festivāls </w:t>
            </w:r>
            <w:proofErr w:type="gramStart"/>
            <w:r w:rsidRPr="001E6A00">
              <w:rPr>
                <w:sz w:val="22"/>
                <w:szCs w:val="22"/>
                <w:lang w:val="lv-LV" w:eastAsia="en-US"/>
              </w:rPr>
              <w:t>(</w:t>
            </w:r>
            <w:proofErr w:type="spellStart"/>
            <w:proofErr w:type="gramEnd"/>
            <w:r w:rsidRPr="001E6A00">
              <w:rPr>
                <w:sz w:val="22"/>
                <w:szCs w:val="22"/>
                <w:lang w:val="lv-LV"/>
              </w:rPr>
              <w:fldChar w:fldCharType="begin"/>
            </w:r>
            <w:r w:rsidRPr="001E6A00">
              <w:rPr>
                <w:sz w:val="22"/>
                <w:szCs w:val="22"/>
                <w:lang w:val="lv-LV"/>
              </w:rPr>
              <w:instrText xml:space="preserve"> HYPERLINK "http://www.ffm-montreal.org/" </w:instrText>
            </w:r>
            <w:r w:rsidRPr="001E6A00">
              <w:rPr>
                <w:sz w:val="22"/>
                <w:szCs w:val="22"/>
                <w:lang w:val="lv-LV"/>
              </w:rPr>
              <w:fldChar w:fldCharType="separate"/>
            </w:r>
            <w:r w:rsidRPr="001E6A00">
              <w:rPr>
                <w:i/>
                <w:sz w:val="22"/>
                <w:szCs w:val="22"/>
                <w:lang w:val="lv-LV" w:eastAsia="en-US"/>
              </w:rPr>
              <w:t>Tokyo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fldChar w:fldCharType="end"/>
            </w:r>
            <w:r w:rsidRPr="001E6A00">
              <w:rPr>
                <w:sz w:val="22"/>
                <w:szCs w:val="22"/>
                <w:u w:val="single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Toronto starptautiskais filmu festivāls (Toronto International Film Festival)</w:t>
            </w:r>
          </w:p>
          <w:p w:rsidR="002D775E" w:rsidRPr="001E6A00" w:rsidRDefault="002D775E" w:rsidP="002D775E">
            <w:pPr>
              <w:suppressAutoHyphens/>
              <w:rPr>
                <w:i/>
                <w:sz w:val="22"/>
                <w:szCs w:val="22"/>
                <w:lang w:val="lv-LV" w:eastAsia="zh-CN"/>
              </w:rPr>
            </w:pP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Triestes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starptautiskais filmu festivāls </w:t>
            </w:r>
            <w:r w:rsidRPr="001E6A00">
              <w:rPr>
                <w:i/>
                <w:sz w:val="22"/>
                <w:szCs w:val="22"/>
                <w:lang w:val="lv-LV" w:eastAsia="zh-CN"/>
              </w:rPr>
              <w:t>(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Trieste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Varšavas starptautiskais filmu festivāls (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Warsaw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International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Film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1E6A00">
              <w:rPr>
                <w:sz w:val="22"/>
                <w:szCs w:val="22"/>
                <w:lang w:val="lv-LV" w:eastAsia="en-US"/>
              </w:rPr>
              <w:t>Viļņas starptautiskais filmu festivāls Kino pavasaris (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Vilnius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Film </w:t>
            </w:r>
            <w:proofErr w:type="spellStart"/>
            <w:r w:rsidRPr="001E6A00">
              <w:rPr>
                <w:i/>
                <w:sz w:val="22"/>
                <w:szCs w:val="22"/>
                <w:lang w:val="lv-LV" w:eastAsia="en-US"/>
              </w:rPr>
              <w:t>Festival</w:t>
            </w:r>
            <w:proofErr w:type="spellEnd"/>
            <w:r w:rsidRPr="001E6A00">
              <w:rPr>
                <w:i/>
                <w:sz w:val="22"/>
                <w:szCs w:val="22"/>
                <w:lang w:val="lv-LV" w:eastAsia="en-US"/>
              </w:rPr>
              <w:t xml:space="preserve"> Kino Pavasaris</w:t>
            </w:r>
            <w:r w:rsidRPr="001E6A00">
              <w:rPr>
                <w:sz w:val="22"/>
                <w:szCs w:val="22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rPr>
                <w:sz w:val="22"/>
                <w:szCs w:val="22"/>
                <w:shd w:val="clear" w:color="auto" w:fill="FFFFFF"/>
                <w:lang w:val="lv-LV" w:eastAsia="en-US"/>
              </w:rPr>
            </w:pPr>
            <w:proofErr w:type="spellStart"/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>Viennale</w:t>
            </w:r>
            <w:proofErr w:type="spellEnd"/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 xml:space="preserve"> - Vīnes starptautiskais filmu festivāls (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>Viennale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 xml:space="preserve">,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>Vienna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 xml:space="preserve"> </w:t>
            </w:r>
            <w:proofErr w:type="spellStart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>International</w:t>
            </w:r>
            <w:proofErr w:type="spellEnd"/>
            <w:r w:rsidRPr="001E6A00">
              <w:rPr>
                <w:i/>
                <w:sz w:val="22"/>
                <w:szCs w:val="22"/>
                <w:shd w:val="clear" w:color="auto" w:fill="FFFFFF"/>
                <w:lang w:val="lv-LV" w:eastAsia="en-US"/>
              </w:rPr>
              <w:t xml:space="preserve"> Film Festival</w:t>
            </w:r>
            <w:r w:rsidRPr="001E6A00">
              <w:rPr>
                <w:sz w:val="22"/>
                <w:szCs w:val="22"/>
                <w:shd w:val="clear" w:color="auto" w:fill="FFFFFF"/>
                <w:lang w:val="lv-LV" w:eastAsia="en-US"/>
              </w:rPr>
              <w:t>)</w:t>
            </w:r>
          </w:p>
          <w:p w:rsidR="002D775E" w:rsidRPr="001E6A00" w:rsidRDefault="002D775E" w:rsidP="002D775E">
            <w:pPr>
              <w:suppressAutoHyphens/>
              <w:rPr>
                <w:b/>
                <w:sz w:val="22"/>
                <w:szCs w:val="22"/>
                <w:shd w:val="clear" w:color="auto" w:fill="FFFF99"/>
                <w:lang w:val="lv-LV" w:eastAsia="fr-FR"/>
              </w:rPr>
            </w:pPr>
            <w:r w:rsidRPr="001E6A00">
              <w:rPr>
                <w:sz w:val="22"/>
                <w:szCs w:val="22"/>
                <w:lang w:val="lv-LV" w:eastAsia="zh-CN"/>
              </w:rPr>
              <w:t>Zagrebas pasaules animācijas filmu festivāls (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Zagreb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World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Festival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of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</w:t>
            </w:r>
            <w:proofErr w:type="spellStart"/>
            <w:r w:rsidRPr="001E6A00">
              <w:rPr>
                <w:sz w:val="22"/>
                <w:szCs w:val="22"/>
                <w:lang w:val="lv-LV" w:eastAsia="zh-CN"/>
              </w:rPr>
              <w:t>Animated</w:t>
            </w:r>
            <w:proofErr w:type="spellEnd"/>
            <w:r w:rsidRPr="001E6A00">
              <w:rPr>
                <w:sz w:val="22"/>
                <w:szCs w:val="22"/>
                <w:lang w:val="lv-LV" w:eastAsia="zh-CN"/>
              </w:rPr>
              <w:t xml:space="preserve"> Films)</w:t>
            </w:r>
          </w:p>
          <w:p w:rsidR="002D775E" w:rsidRPr="001E6A00" w:rsidRDefault="002D775E" w:rsidP="002D775E">
            <w:pPr>
              <w:rPr>
                <w:rFonts w:eastAsia="Calibri"/>
                <w:highlight w:val="yellow"/>
                <w:shd w:val="clear" w:color="auto" w:fill="FFFFFF"/>
                <w:lang w:val="lv-LV" w:eastAsia="en-US"/>
              </w:rPr>
            </w:pPr>
          </w:p>
          <w:p w:rsidR="002D775E" w:rsidRPr="001E6A00" w:rsidRDefault="002D775E" w:rsidP="002D775E">
            <w:pPr>
              <w:rPr>
                <w:rFonts w:eastAsia="Calibri"/>
                <w:b/>
                <w:highlight w:val="yellow"/>
                <w:lang w:val="lv-LV" w:eastAsia="en-US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Filmas izplatīšana </w:t>
            </w:r>
            <w:proofErr w:type="gramStart"/>
            <w:r w:rsidRPr="001E6A00">
              <w:rPr>
                <w:b/>
                <w:sz w:val="24"/>
                <w:szCs w:val="24"/>
                <w:lang w:val="lv-LV" w:eastAsia="zh-CN"/>
              </w:rPr>
              <w:t>video formātā</w:t>
            </w:r>
            <w:proofErr w:type="gramEnd"/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un internetā Latvijā un ārvalstīs – </w:t>
            </w:r>
            <w:r w:rsidRPr="001E6A00">
              <w:rPr>
                <w:b/>
                <w:i/>
                <w:sz w:val="24"/>
                <w:szCs w:val="24"/>
                <w:lang w:val="lv-LV" w:eastAsia="zh-CN"/>
              </w:rPr>
              <w:t>netiek skaitīti sociālie mediji</w:t>
            </w:r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 xml:space="preserve">filmas pārdoto </w:t>
            </w:r>
            <w:proofErr w:type="spellStart"/>
            <w:r w:rsidRPr="001E6A00">
              <w:rPr>
                <w:sz w:val="24"/>
                <w:szCs w:val="24"/>
                <w:lang w:val="lv-LV" w:eastAsia="zh-CN"/>
              </w:rPr>
              <w:t>videonesēju</w:t>
            </w:r>
            <w:proofErr w:type="spellEnd"/>
            <w:r w:rsidRPr="001E6A00">
              <w:rPr>
                <w:sz w:val="24"/>
                <w:szCs w:val="24"/>
                <w:lang w:val="lv-LV" w:eastAsia="zh-CN"/>
              </w:rPr>
              <w:t>, iznomāto reižu skaits un/ vai lejupielāžu (</w:t>
            </w:r>
            <w:proofErr w:type="spellStart"/>
            <w:r w:rsidRPr="001E6A00">
              <w:rPr>
                <w:sz w:val="24"/>
                <w:szCs w:val="24"/>
                <w:lang w:val="lv-LV" w:eastAsia="zh-CN"/>
              </w:rPr>
              <w:t>download</w:t>
            </w:r>
            <w:proofErr w:type="spellEnd"/>
            <w:r w:rsidRPr="001E6A00">
              <w:rPr>
                <w:sz w:val="24"/>
                <w:szCs w:val="24"/>
                <w:lang w:val="lv-LV" w:eastAsia="zh-CN"/>
              </w:rPr>
              <w:t>), noskatīto (</w:t>
            </w:r>
            <w:proofErr w:type="spellStart"/>
            <w:r w:rsidRPr="001E6A00">
              <w:rPr>
                <w:sz w:val="24"/>
                <w:szCs w:val="24"/>
                <w:lang w:val="lv-LV" w:eastAsia="zh-CN"/>
              </w:rPr>
              <w:t>streaming</w:t>
            </w:r>
            <w:proofErr w:type="spellEnd"/>
            <w:r w:rsidRPr="001E6A00">
              <w:rPr>
                <w:sz w:val="24"/>
                <w:szCs w:val="24"/>
                <w:lang w:val="lv-LV" w:eastAsia="zh-CN"/>
              </w:rPr>
              <w:t xml:space="preserve">) reižu skaits Latvijā un ārvalstīs kopsummā ir pārsniedzis (1) </w:t>
            </w:r>
            <w:r w:rsidRPr="001E6A00">
              <w:rPr>
                <w:sz w:val="24"/>
                <w:szCs w:val="24"/>
                <w:lang w:val="lv-LV" w:eastAsia="zh-CN"/>
              </w:rPr>
              <w:lastRenderedPageBreak/>
              <w:t xml:space="preserve">20 000 pilnmetrāžas filmai un 10 000 īsmetrāžas filmai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 xml:space="preserve">3 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>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(2) 10 000 pilnmetrāžas filmai un 5 000 īsmetrāžas filmai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2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(3) 5 000 pilnmetrāžas filmai un 2 000 īsmetrāžas filmai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 xml:space="preserve">1 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>punkts</w:t>
            </w:r>
          </w:p>
          <w:p w:rsidR="002D775E" w:rsidRPr="001E6A00" w:rsidRDefault="002D775E" w:rsidP="002D775E">
            <w:pPr>
              <w:suppressAutoHyphens/>
              <w:rPr>
                <w:b/>
                <w:sz w:val="24"/>
                <w:szCs w:val="24"/>
                <w:lang w:val="lv-LV" w:eastAsia="zh-CN"/>
              </w:rPr>
            </w:pPr>
          </w:p>
          <w:p w:rsidR="002D775E" w:rsidRPr="001E6A00" w:rsidRDefault="002D775E" w:rsidP="002D775E">
            <w:p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>Filmas izplatīšana Latvijas televīzijas kanālos</w:t>
            </w:r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jebkura garuma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spēlfilmas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 skatītāju skaits vienā filmas izrādīšanas reizē vienā no Latvijas televīzijas kanāliem ir pārsniedzis (1) 200 000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3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(2) 150 000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2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(3) 100 000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1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punkts</w:t>
            </w:r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jebkura garuma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dokumentālās filmas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 skatītāju skaits vienā filmas izrādīšanas reizē vienā no Latvijas televīzijas kanāliem ir pārsniedzis (1) 150 000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3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 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>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(2) 100 000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2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(3) 50 000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1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punkts</w:t>
            </w:r>
          </w:p>
          <w:p w:rsidR="002D775E" w:rsidRPr="001E6A00" w:rsidRDefault="002D775E" w:rsidP="002D775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  <w:lang w:val="lv-LV" w:eastAsia="zh-CN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t>jebkura garuma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animācijas filmas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 skatītāju skaits vienā filmas izrādīšanas reizē vienā no Latvijas televīzijas kanāliem ir pārsniedzis (1) 30 000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3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(2) 20 000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2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punkti</w:t>
            </w:r>
            <w:r w:rsidRPr="001E6A00">
              <w:rPr>
                <w:sz w:val="24"/>
                <w:szCs w:val="24"/>
                <w:lang w:val="lv-LV" w:eastAsia="zh-CN"/>
              </w:rPr>
              <w:t xml:space="preserve">, (3) 10 000 – </w:t>
            </w:r>
            <w:r w:rsidRPr="001E6A00">
              <w:rPr>
                <w:b/>
                <w:bCs/>
                <w:sz w:val="24"/>
                <w:szCs w:val="24"/>
                <w:lang w:val="lv-LV" w:eastAsia="zh-CN"/>
              </w:rPr>
              <w:t>1</w:t>
            </w:r>
            <w:r w:rsidRPr="001E6A00">
              <w:rPr>
                <w:b/>
                <w:sz w:val="24"/>
                <w:szCs w:val="24"/>
                <w:lang w:val="lv-LV" w:eastAsia="zh-CN"/>
              </w:rPr>
              <w:t xml:space="preserve"> punkts</w:t>
            </w:r>
          </w:p>
          <w:p w:rsidR="002D775E" w:rsidRPr="001E6A00" w:rsidRDefault="002D775E" w:rsidP="002D775E">
            <w:pPr>
              <w:suppressAutoHyphens/>
              <w:ind w:left="1276" w:hanging="567"/>
              <w:rPr>
                <w:sz w:val="24"/>
                <w:szCs w:val="24"/>
                <w:lang w:val="lv-LV" w:eastAsia="zh-CN"/>
              </w:rPr>
            </w:pPr>
          </w:p>
          <w:p w:rsidR="008F45AE" w:rsidRPr="001E6A00" w:rsidRDefault="002D775E" w:rsidP="002D775E">
            <w:pPr>
              <w:rPr>
                <w:sz w:val="24"/>
                <w:szCs w:val="24"/>
                <w:lang w:val="lv-LV"/>
              </w:rPr>
            </w:pPr>
            <w:r w:rsidRPr="001E6A00">
              <w:rPr>
                <w:b/>
                <w:sz w:val="24"/>
                <w:szCs w:val="24"/>
                <w:lang w:val="lv-LV" w:eastAsia="zh-CN"/>
              </w:rPr>
              <w:t>Ja filmas izplatīšanas rādītāji neatbilst nevienam no šiem nosacījumiem, punkti projektam netiek piešķirti. Ja rādītāji atbilst vairākiem nosacījumiem, projektam tiek piešķirts augstākais no vērtējumiem</w:t>
            </w:r>
          </w:p>
        </w:tc>
        <w:tc>
          <w:tcPr>
            <w:tcW w:w="3154" w:type="dxa"/>
          </w:tcPr>
          <w:p w:rsidR="008F45AE" w:rsidRPr="001E6A00" w:rsidRDefault="008F45AE" w:rsidP="001E6A00">
            <w:pPr>
              <w:pStyle w:val="Sarakstarindkopa"/>
              <w:numPr>
                <w:ilvl w:val="0"/>
                <w:numId w:val="8"/>
              </w:numPr>
              <w:ind w:left="311" w:hanging="283"/>
              <w:rPr>
                <w:sz w:val="24"/>
                <w:szCs w:val="24"/>
                <w:lang w:val="lv-LV"/>
              </w:rPr>
            </w:pPr>
            <w:r w:rsidRPr="001E6A00">
              <w:rPr>
                <w:sz w:val="24"/>
                <w:szCs w:val="24"/>
                <w:lang w:val="lv-LV" w:eastAsia="zh-CN"/>
              </w:rPr>
              <w:lastRenderedPageBreak/>
              <w:t xml:space="preserve"> </w:t>
            </w:r>
            <w:r w:rsidR="001E6A00" w:rsidRPr="001E6A00">
              <w:rPr>
                <w:sz w:val="24"/>
                <w:szCs w:val="24"/>
                <w:lang w:val="lv-LV" w:eastAsia="zh-CN"/>
              </w:rPr>
              <w:t>Iesniegums;</w:t>
            </w:r>
          </w:p>
          <w:p w:rsidR="001E6A00" w:rsidRPr="001E6A00" w:rsidRDefault="001E6A00" w:rsidP="00EB2D42">
            <w:pPr>
              <w:pStyle w:val="Sarakstarindkopa"/>
              <w:numPr>
                <w:ilvl w:val="0"/>
                <w:numId w:val="8"/>
              </w:numPr>
              <w:ind w:left="311" w:hanging="283"/>
              <w:rPr>
                <w:sz w:val="24"/>
                <w:szCs w:val="24"/>
                <w:lang w:val="lv-LV"/>
              </w:rPr>
            </w:pPr>
            <w:r w:rsidRPr="001E6A00">
              <w:rPr>
                <w:sz w:val="24"/>
                <w:szCs w:val="24"/>
                <w:lang w:val="lv-LV"/>
              </w:rPr>
              <w:t xml:space="preserve">Latvijas </w:t>
            </w:r>
            <w:r w:rsidR="00EB2D42">
              <w:rPr>
                <w:sz w:val="24"/>
                <w:szCs w:val="24"/>
                <w:lang w:val="lv-LV"/>
              </w:rPr>
              <w:t>producējošās kompānijas</w:t>
            </w:r>
            <w:r w:rsidRPr="001E6A00">
              <w:rPr>
                <w:sz w:val="24"/>
                <w:szCs w:val="24"/>
                <w:lang w:val="lv-LV"/>
              </w:rPr>
              <w:t xml:space="preserve"> laikā no 2015. gada pabeigtas un visveiksmīgāk izplatītas vienas filmas d</w:t>
            </w:r>
            <w:r w:rsidR="00EB2D42">
              <w:rPr>
                <w:sz w:val="24"/>
                <w:szCs w:val="24"/>
                <w:lang w:val="lv-LV"/>
              </w:rPr>
              <w:t>etalizēti izplatīšanas rādītāji</w:t>
            </w:r>
            <w:r w:rsidRPr="001E6A00">
              <w:rPr>
                <w:sz w:val="24"/>
                <w:szCs w:val="24"/>
                <w:lang w:val="lv-LV"/>
              </w:rPr>
              <w:t>.</w:t>
            </w:r>
          </w:p>
        </w:tc>
      </w:tr>
    </w:tbl>
    <w:p w:rsidR="00956FA4" w:rsidRPr="001E6A00" w:rsidRDefault="00956FA4" w:rsidP="00956FA4">
      <w:pPr>
        <w:suppressAutoHyphens/>
        <w:spacing w:before="60"/>
        <w:jc w:val="both"/>
        <w:rPr>
          <w:b/>
          <w:sz w:val="24"/>
          <w:szCs w:val="24"/>
          <w:shd w:val="clear" w:color="auto" w:fill="FFFF99"/>
          <w:lang w:val="lv-LV" w:eastAsia="zh-CN"/>
        </w:rPr>
      </w:pPr>
    </w:p>
    <w:bookmarkEnd w:id="2"/>
    <w:bookmarkEnd w:id="3"/>
    <w:bookmarkEnd w:id="4"/>
    <w:p w:rsidR="0027653E" w:rsidRPr="001E6A00" w:rsidRDefault="0027653E" w:rsidP="003A2756">
      <w:pPr>
        <w:suppressAutoHyphens/>
        <w:rPr>
          <w:b/>
          <w:sz w:val="24"/>
          <w:szCs w:val="24"/>
          <w:lang w:val="lv-LV" w:eastAsia="zh-CN"/>
        </w:rPr>
      </w:pPr>
    </w:p>
    <w:sectPr w:rsidR="0027653E" w:rsidRPr="001E6A00" w:rsidSect="005E0124">
      <w:pgSz w:w="16838" w:h="11906" w:orient="landscape"/>
      <w:pgMar w:top="1135" w:right="851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1C" w:rsidRDefault="004E241C" w:rsidP="001E6A00">
      <w:r>
        <w:separator/>
      </w:r>
    </w:p>
  </w:endnote>
  <w:endnote w:type="continuationSeparator" w:id="0">
    <w:p w:rsidR="004E241C" w:rsidRDefault="004E241C" w:rsidP="001E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058048"/>
      <w:docPartObj>
        <w:docPartGallery w:val="Page Numbers (Bottom of Page)"/>
        <w:docPartUnique/>
      </w:docPartObj>
    </w:sdtPr>
    <w:sdtEndPr/>
    <w:sdtContent>
      <w:p w:rsidR="001E6A00" w:rsidRDefault="001E6A0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D42" w:rsidRPr="00EB2D42">
          <w:rPr>
            <w:noProof/>
            <w:lang w:val="lv-LV"/>
          </w:rPr>
          <w:t>1</w:t>
        </w:r>
        <w:r>
          <w:fldChar w:fldCharType="end"/>
        </w:r>
      </w:p>
    </w:sdtContent>
  </w:sdt>
  <w:p w:rsidR="001E6A00" w:rsidRDefault="001E6A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1C" w:rsidRDefault="004E241C" w:rsidP="001E6A00">
      <w:r>
        <w:separator/>
      </w:r>
    </w:p>
  </w:footnote>
  <w:footnote w:type="continuationSeparator" w:id="0">
    <w:p w:rsidR="004E241C" w:rsidRDefault="004E241C" w:rsidP="001E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1A740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2B47E3"/>
    <w:multiLevelType w:val="hybridMultilevel"/>
    <w:tmpl w:val="7A28F5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53A5C"/>
    <w:multiLevelType w:val="hybridMultilevel"/>
    <w:tmpl w:val="39329B56"/>
    <w:lvl w:ilvl="0" w:tplc="703AD4B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43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FB31E0"/>
    <w:multiLevelType w:val="hybridMultilevel"/>
    <w:tmpl w:val="897CE4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345AF"/>
    <w:multiLevelType w:val="hybridMultilevel"/>
    <w:tmpl w:val="F3D83B98"/>
    <w:lvl w:ilvl="0" w:tplc="F3F0F808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2" w:hanging="360"/>
      </w:p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 w15:restartNumberingAfterBreak="0">
    <w:nsid w:val="5ECC7C54"/>
    <w:multiLevelType w:val="hybridMultilevel"/>
    <w:tmpl w:val="DEDC414A"/>
    <w:lvl w:ilvl="0" w:tplc="FE96574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0560"/>
    <w:multiLevelType w:val="hybridMultilevel"/>
    <w:tmpl w:val="25DE28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4"/>
    <w:rsid w:val="0005286C"/>
    <w:rsid w:val="000625EC"/>
    <w:rsid w:val="00133F13"/>
    <w:rsid w:val="001525CC"/>
    <w:rsid w:val="00193901"/>
    <w:rsid w:val="001E6A00"/>
    <w:rsid w:val="00237DA4"/>
    <w:rsid w:val="00246A87"/>
    <w:rsid w:val="00270E42"/>
    <w:rsid w:val="0027653E"/>
    <w:rsid w:val="002D775E"/>
    <w:rsid w:val="003420C0"/>
    <w:rsid w:val="003A2756"/>
    <w:rsid w:val="003E07C3"/>
    <w:rsid w:val="004E241C"/>
    <w:rsid w:val="00506556"/>
    <w:rsid w:val="00514786"/>
    <w:rsid w:val="005C211B"/>
    <w:rsid w:val="005E0124"/>
    <w:rsid w:val="006C0F54"/>
    <w:rsid w:val="008F45AE"/>
    <w:rsid w:val="008F657E"/>
    <w:rsid w:val="00940347"/>
    <w:rsid w:val="00956FA4"/>
    <w:rsid w:val="00B61257"/>
    <w:rsid w:val="00C76B9D"/>
    <w:rsid w:val="00DE6D60"/>
    <w:rsid w:val="00E11011"/>
    <w:rsid w:val="00E7567E"/>
    <w:rsid w:val="00EB2D42"/>
    <w:rsid w:val="00FD2626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C2DC"/>
  <w15:chartTrackingRefBased/>
  <w15:docId w15:val="{CEA5D231-DB3D-41C1-A3D3-B71C675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5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Virsraksts4">
    <w:name w:val="heading 4"/>
    <w:basedOn w:val="Parasts"/>
    <w:next w:val="Parasts"/>
    <w:link w:val="Virsraksts4Rakstz"/>
    <w:qFormat/>
    <w:rsid w:val="00956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956FA4"/>
    <w:rPr>
      <w:rFonts w:ascii="Times New Roman" w:eastAsia="Times New Roman" w:hAnsi="Times New Roman" w:cs="Times New Roman"/>
      <w:b/>
      <w:bCs/>
      <w:sz w:val="28"/>
      <w:szCs w:val="28"/>
      <w:lang w:val="en-US" w:eastAsia="lv-LV"/>
    </w:rPr>
  </w:style>
  <w:style w:type="paragraph" w:styleId="Pamatteksts">
    <w:name w:val="Body Text"/>
    <w:basedOn w:val="Parasts"/>
    <w:link w:val="PamattekstsRakstz"/>
    <w:rsid w:val="00956FA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56FA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Paraststmeklis">
    <w:name w:val="Normal (Web)"/>
    <w:basedOn w:val="Parasts"/>
    <w:rsid w:val="00956FA4"/>
    <w:pPr>
      <w:spacing w:before="100" w:beforeAutospacing="1" w:after="100" w:afterAutospacing="1"/>
    </w:pPr>
    <w:rPr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B6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6125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E6A0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E6A00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1E6A0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E6A00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9106</Words>
  <Characters>5191</Characters>
  <Application>Microsoft Office Word</Application>
  <DocSecurity>0</DocSecurity>
  <Lines>43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Inga Blese</cp:lastModifiedBy>
  <cp:revision>24</cp:revision>
  <dcterms:created xsi:type="dcterms:W3CDTF">2022-01-20T11:34:00Z</dcterms:created>
  <dcterms:modified xsi:type="dcterms:W3CDTF">2022-02-07T14:51:00Z</dcterms:modified>
</cp:coreProperties>
</file>